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17C041" w14:textId="7A262A07" w:rsidR="00530E89" w:rsidRPr="00C84F49" w:rsidRDefault="00530E89" w:rsidP="00530E89">
      <w:pPr>
        <w:pStyle w:val="CRCoverPage"/>
        <w:tabs>
          <w:tab w:val="right" w:pos="9639"/>
        </w:tabs>
        <w:spacing w:after="0"/>
        <w:jc w:val="center"/>
        <w:rPr>
          <w:rFonts w:cs="Arial"/>
          <w:b/>
          <w:i/>
          <w:sz w:val="24"/>
          <w:szCs w:val="24"/>
          <w:lang w:val="en-US"/>
        </w:rPr>
      </w:pPr>
      <w:bookmarkStart w:id="0" w:name="_Hlk109899260"/>
      <w:r w:rsidRPr="00C84F49">
        <w:rPr>
          <w:b/>
          <w:noProof/>
          <w:sz w:val="24"/>
          <w:szCs w:val="24"/>
        </w:rPr>
        <w:t>3GPP TSG-RAN WG3 Meeting #130</w:t>
      </w:r>
      <w:r w:rsidRPr="00C84F49">
        <w:rPr>
          <w:b/>
          <w:noProof/>
          <w:sz w:val="24"/>
          <w:szCs w:val="24"/>
        </w:rPr>
        <w:tab/>
      </w:r>
      <w:r w:rsidR="00810A10" w:rsidRPr="00810A10">
        <w:rPr>
          <w:rFonts w:cs="Arial"/>
          <w:b/>
          <w:i/>
          <w:sz w:val="24"/>
          <w:szCs w:val="24"/>
          <w:lang w:val="en-US" w:eastAsia="zh-CN"/>
        </w:rPr>
        <w:t>R3-258702</w:t>
      </w:r>
    </w:p>
    <w:p w14:paraId="07D8450E" w14:textId="27374519" w:rsidR="00F43B1A" w:rsidRPr="007364C6" w:rsidRDefault="00530E89" w:rsidP="00530E89">
      <w:pPr>
        <w:widowControl w:val="0"/>
        <w:tabs>
          <w:tab w:val="right" w:pos="9639"/>
        </w:tabs>
        <w:spacing w:before="120"/>
        <w:jc w:val="center"/>
        <w:rPr>
          <w:bCs/>
          <w:sz w:val="24"/>
          <w:szCs w:val="24"/>
        </w:rPr>
      </w:pPr>
      <w:r w:rsidRPr="00C84F49">
        <w:rPr>
          <w:rFonts w:cs="Arial"/>
          <w:b/>
          <w:sz w:val="24"/>
          <w:szCs w:val="24"/>
          <w:lang w:val="de-DE"/>
        </w:rPr>
        <w:t>Dallas, USA, 17th – 21st November, 2025</w:t>
      </w:r>
      <w:bookmarkEnd w:id="0"/>
      <w:r w:rsidR="00F43B1A" w:rsidRPr="007364C6">
        <w:rPr>
          <w:rFonts w:cs="Arial"/>
          <w:b/>
          <w:sz w:val="24"/>
          <w:szCs w:val="24"/>
          <w:lang w:val="de-DE"/>
        </w:rPr>
        <w:tab/>
      </w:r>
    </w:p>
    <w:p w14:paraId="4CDFF908" w14:textId="77777777" w:rsidR="0033673C" w:rsidRPr="007364C6" w:rsidRDefault="0033673C" w:rsidP="0033673C">
      <w:pPr>
        <w:tabs>
          <w:tab w:val="left" w:pos="1979"/>
        </w:tabs>
        <w:spacing w:after="180"/>
        <w:rPr>
          <w:rFonts w:cs="Arial"/>
          <w:b/>
          <w:bCs/>
          <w:sz w:val="24"/>
          <w:szCs w:val="24"/>
          <w:lang w:eastAsia="en-US"/>
        </w:rPr>
      </w:pPr>
    </w:p>
    <w:p w14:paraId="4761978D" w14:textId="78545A1C" w:rsidR="0033673C" w:rsidRPr="007364C6" w:rsidRDefault="0033673C" w:rsidP="0033673C">
      <w:pPr>
        <w:tabs>
          <w:tab w:val="left" w:pos="1980"/>
        </w:tabs>
        <w:spacing w:after="180"/>
        <w:rPr>
          <w:rFonts w:cs="Arial"/>
          <w:b/>
          <w:bCs/>
          <w:sz w:val="24"/>
          <w:szCs w:val="24"/>
          <w:lang w:val="en-US"/>
        </w:rPr>
      </w:pPr>
      <w:r w:rsidRPr="007364C6">
        <w:rPr>
          <w:rFonts w:cs="Arial"/>
          <w:b/>
          <w:bCs/>
          <w:sz w:val="24"/>
          <w:szCs w:val="24"/>
          <w:lang w:val="en-US" w:eastAsia="en-US"/>
        </w:rPr>
        <w:t>Agenda Item:</w:t>
      </w:r>
      <w:r w:rsidRPr="007364C6">
        <w:rPr>
          <w:rFonts w:cs="Arial"/>
          <w:b/>
          <w:bCs/>
          <w:sz w:val="24"/>
          <w:szCs w:val="24"/>
          <w:lang w:val="en-US" w:eastAsia="en-US"/>
        </w:rPr>
        <w:tab/>
      </w:r>
      <w:r w:rsidR="00C24240" w:rsidRPr="007364C6">
        <w:rPr>
          <w:rFonts w:cs="Arial"/>
          <w:b/>
          <w:bCs/>
          <w:sz w:val="24"/>
          <w:szCs w:val="24"/>
          <w:lang w:val="en-US" w:eastAsia="en-US"/>
        </w:rPr>
        <w:t>10</w:t>
      </w:r>
      <w:r w:rsidRPr="007364C6">
        <w:rPr>
          <w:rFonts w:cs="Arial"/>
          <w:b/>
          <w:bCs/>
          <w:sz w:val="24"/>
          <w:szCs w:val="24"/>
          <w:lang w:val="en-US" w:eastAsia="en-US"/>
        </w:rPr>
        <w:t>.</w:t>
      </w:r>
      <w:r w:rsidR="00C24240" w:rsidRPr="007364C6">
        <w:rPr>
          <w:rFonts w:cs="Arial"/>
          <w:b/>
          <w:bCs/>
          <w:sz w:val="24"/>
          <w:szCs w:val="24"/>
          <w:lang w:val="en-US" w:eastAsia="en-US"/>
        </w:rPr>
        <w:t>2</w:t>
      </w:r>
      <w:r w:rsidRPr="007364C6">
        <w:rPr>
          <w:rFonts w:cs="Arial"/>
          <w:b/>
          <w:bCs/>
          <w:sz w:val="24"/>
          <w:szCs w:val="24"/>
          <w:lang w:val="en-US" w:eastAsia="en-US"/>
        </w:rPr>
        <w:t>.</w:t>
      </w:r>
      <w:r w:rsidR="00204594">
        <w:rPr>
          <w:rFonts w:cs="Arial"/>
          <w:b/>
          <w:bCs/>
          <w:sz w:val="24"/>
          <w:szCs w:val="24"/>
          <w:lang w:val="en-US" w:eastAsia="en-US"/>
        </w:rPr>
        <w:t>1</w:t>
      </w:r>
    </w:p>
    <w:p w14:paraId="05FFC86E" w14:textId="77777777" w:rsidR="0033673C" w:rsidRPr="007364C6" w:rsidRDefault="0033673C" w:rsidP="0033673C">
      <w:pPr>
        <w:tabs>
          <w:tab w:val="left" w:pos="1979"/>
        </w:tabs>
        <w:spacing w:after="180"/>
        <w:rPr>
          <w:rFonts w:cs="Arial"/>
          <w:b/>
          <w:bCs/>
          <w:sz w:val="24"/>
          <w:szCs w:val="24"/>
          <w:lang w:val="en-US"/>
        </w:rPr>
      </w:pPr>
      <w:r w:rsidRPr="007364C6">
        <w:rPr>
          <w:rFonts w:cs="Arial"/>
          <w:b/>
          <w:bCs/>
          <w:sz w:val="24"/>
          <w:szCs w:val="24"/>
          <w:lang w:val="en-US" w:eastAsia="en-US"/>
        </w:rPr>
        <w:t xml:space="preserve">Source: </w:t>
      </w:r>
      <w:r w:rsidRPr="007364C6">
        <w:rPr>
          <w:rFonts w:cs="Arial"/>
          <w:b/>
          <w:bCs/>
          <w:sz w:val="24"/>
          <w:szCs w:val="24"/>
          <w:lang w:val="en-US" w:eastAsia="en-US"/>
        </w:rPr>
        <w:tab/>
        <w:t>OPPO</w:t>
      </w:r>
    </w:p>
    <w:p w14:paraId="40B8CD06" w14:textId="67F280A9" w:rsidR="0033673C" w:rsidRPr="007364C6" w:rsidRDefault="0033673C" w:rsidP="0033673C">
      <w:pPr>
        <w:tabs>
          <w:tab w:val="left" w:pos="1985"/>
        </w:tabs>
        <w:spacing w:after="180"/>
        <w:jc w:val="left"/>
        <w:rPr>
          <w:rFonts w:cs="Arial"/>
          <w:b/>
          <w:bCs/>
          <w:sz w:val="24"/>
          <w:szCs w:val="24"/>
          <w:lang w:val="en-US"/>
        </w:rPr>
      </w:pPr>
      <w:r w:rsidRPr="007364C6">
        <w:rPr>
          <w:rFonts w:cs="Arial"/>
          <w:b/>
          <w:bCs/>
          <w:sz w:val="24"/>
          <w:szCs w:val="24"/>
          <w:lang w:val="en-US" w:eastAsia="en-US"/>
        </w:rPr>
        <w:t xml:space="preserve">Title:  </w:t>
      </w:r>
      <w:r w:rsidRPr="007364C6">
        <w:rPr>
          <w:rFonts w:cs="Arial"/>
          <w:b/>
          <w:bCs/>
          <w:sz w:val="24"/>
          <w:szCs w:val="24"/>
          <w:lang w:val="en-US" w:eastAsia="en-US"/>
        </w:rPr>
        <w:tab/>
      </w:r>
      <w:r w:rsidR="00204594">
        <w:rPr>
          <w:rFonts w:cs="Arial"/>
          <w:b/>
          <w:bCs/>
          <w:sz w:val="24"/>
          <w:szCs w:val="24"/>
          <w:lang w:val="en-US" w:eastAsia="en-US"/>
        </w:rPr>
        <w:t>Response to</w:t>
      </w:r>
      <w:r w:rsidRPr="007364C6">
        <w:rPr>
          <w:rFonts w:cs="Arial"/>
          <w:b/>
          <w:bCs/>
          <w:sz w:val="24"/>
          <w:szCs w:val="24"/>
          <w:lang w:val="en-US" w:eastAsia="en-US"/>
        </w:rPr>
        <w:t xml:space="preserve"> </w:t>
      </w:r>
      <w:r w:rsidR="00326293" w:rsidRPr="00326293">
        <w:rPr>
          <w:rFonts w:cs="Arial"/>
          <w:b/>
          <w:bCs/>
          <w:sz w:val="24"/>
          <w:szCs w:val="24"/>
          <w:lang w:val="en-US" w:eastAsia="en-US"/>
        </w:rPr>
        <w:t>R3-258140, R3-258641, R3-258652</w:t>
      </w:r>
    </w:p>
    <w:p w14:paraId="0C9E2757" w14:textId="31ED3F3E" w:rsidR="0033673C" w:rsidRPr="007364C6" w:rsidRDefault="0033673C" w:rsidP="0033673C">
      <w:pPr>
        <w:tabs>
          <w:tab w:val="left" w:pos="1979"/>
        </w:tabs>
        <w:spacing w:after="180"/>
        <w:rPr>
          <w:sz w:val="24"/>
          <w:szCs w:val="24"/>
        </w:rPr>
      </w:pPr>
      <w:r w:rsidRPr="007364C6">
        <w:rPr>
          <w:rFonts w:cs="Arial"/>
          <w:b/>
          <w:bCs/>
          <w:sz w:val="24"/>
          <w:szCs w:val="24"/>
          <w:lang w:val="en-US" w:eastAsia="en-US"/>
        </w:rPr>
        <w:t>Document for:</w:t>
      </w:r>
      <w:r w:rsidRPr="007364C6">
        <w:rPr>
          <w:rFonts w:cs="Arial"/>
          <w:b/>
          <w:bCs/>
          <w:sz w:val="24"/>
          <w:szCs w:val="24"/>
          <w:lang w:val="en-US" w:eastAsia="en-US"/>
        </w:rPr>
        <w:tab/>
      </w:r>
      <w:r w:rsidR="00204594">
        <w:rPr>
          <w:rFonts w:cs="Arial"/>
          <w:b/>
          <w:bCs/>
          <w:sz w:val="24"/>
          <w:szCs w:val="24"/>
          <w:lang w:val="en-US" w:eastAsia="en-US"/>
        </w:rPr>
        <w:t>Response</w:t>
      </w:r>
    </w:p>
    <w:p w14:paraId="2A57E503" w14:textId="77777777" w:rsidR="0033673C" w:rsidRPr="00CE0424" w:rsidRDefault="0033673C" w:rsidP="0033673C">
      <w:pPr>
        <w:pStyle w:val="1"/>
        <w:numPr>
          <w:ilvl w:val="0"/>
          <w:numId w:val="8"/>
        </w:numPr>
      </w:pPr>
      <w:bookmarkStart w:id="1" w:name="_Ref488331639"/>
      <w:r w:rsidRPr="00CE0424">
        <w:t>Introduction</w:t>
      </w:r>
      <w:bookmarkEnd w:id="1"/>
    </w:p>
    <w:p w14:paraId="116E4190" w14:textId="65344B00" w:rsidR="001658F7" w:rsidRDefault="001658F7" w:rsidP="0033673C">
      <w:pPr>
        <w:pStyle w:val="ac"/>
        <w:spacing w:beforeLines="50" w:before="120"/>
      </w:pPr>
      <w:bookmarkStart w:id="2" w:name="_Ref178064866"/>
      <w:r>
        <w:t>In the last meeting, the following open issue</w:t>
      </w:r>
      <w:r w:rsidR="003A2D66">
        <w:t xml:space="preserve"> on </w:t>
      </w:r>
      <w:r w:rsidR="003A2D66" w:rsidRPr="003A2D66">
        <w:rPr>
          <w:b/>
          <w:bCs/>
        </w:rPr>
        <w:t>enhanced RAN-based service awareness</w:t>
      </w:r>
      <w:r>
        <w:t xml:space="preserve"> was captured in the chairman notes.</w:t>
      </w:r>
    </w:p>
    <w:tbl>
      <w:tblPr>
        <w:tblStyle w:val="afa"/>
        <w:tblW w:w="0" w:type="auto"/>
        <w:tblLook w:val="04A0" w:firstRow="1" w:lastRow="0" w:firstColumn="1" w:lastColumn="0" w:noHBand="0" w:noVBand="1"/>
      </w:tblPr>
      <w:tblGrid>
        <w:gridCol w:w="9629"/>
      </w:tblGrid>
      <w:tr w:rsidR="00C541D0" w14:paraId="710E0314" w14:textId="77777777" w:rsidTr="00C541D0">
        <w:tc>
          <w:tcPr>
            <w:tcW w:w="9629" w:type="dxa"/>
          </w:tcPr>
          <w:p w14:paraId="1B1ADFF2" w14:textId="5C0A833E" w:rsidR="00C541D0" w:rsidRDefault="00C541D0" w:rsidP="0033673C">
            <w:pPr>
              <w:pStyle w:val="ac"/>
              <w:spacing w:beforeLines="50" w:before="120"/>
            </w:pPr>
            <w:r w:rsidRPr="00C541D0">
              <w:rPr>
                <w:rFonts w:ascii="Calibri" w:hAnsi="Calibri" w:cs="Calibri"/>
                <w:b/>
                <w:color w:val="0000FF"/>
                <w:sz w:val="18"/>
                <w:szCs w:val="24"/>
                <w:lang w:val="en-US"/>
              </w:rPr>
              <w:t>Study the impact of enhanced RAN-based service awareness on 6G RAN architecture.</w:t>
            </w:r>
          </w:p>
        </w:tc>
      </w:tr>
    </w:tbl>
    <w:p w14:paraId="1AE7B2E6" w14:textId="25647C99" w:rsidR="00326293" w:rsidRPr="00326293" w:rsidRDefault="00326293" w:rsidP="00326293">
      <w:pPr>
        <w:pStyle w:val="ac"/>
        <w:spacing w:beforeLines="50" w:before="120"/>
      </w:pPr>
      <w:r>
        <w:t>Based on the guidance</w:t>
      </w:r>
      <w:r w:rsidR="005D1C77">
        <w:t xml:space="preserve"> above</w:t>
      </w:r>
      <w:r>
        <w:t xml:space="preserve">, there are various contributions [1-7] in this meeting to discuss the </w:t>
      </w:r>
      <w:r w:rsidR="00C2748C">
        <w:t xml:space="preserve">enhanced </w:t>
      </w:r>
      <w:r>
        <w:t>RAN-based service awareness</w:t>
      </w:r>
      <w:r w:rsidR="00C2748C">
        <w:t xml:space="preserve"> in 6G</w:t>
      </w:r>
      <w:r>
        <w:t xml:space="preserve">. </w:t>
      </w:r>
      <w:r w:rsidR="00204594" w:rsidRPr="00204594">
        <w:t xml:space="preserve">We here provide </w:t>
      </w:r>
      <w:r>
        <w:t xml:space="preserve">our </w:t>
      </w:r>
      <w:r w:rsidR="00204594" w:rsidRPr="00204594">
        <w:t>response to</w:t>
      </w:r>
      <w:r>
        <w:t xml:space="preserve"> </w:t>
      </w:r>
      <w:r w:rsidR="00CF16BE">
        <w:rPr>
          <w:rFonts w:hint="eastAsia"/>
        </w:rPr>
        <w:t>some</w:t>
      </w:r>
      <w:r w:rsidR="00CF16BE">
        <w:t xml:space="preserve"> </w:t>
      </w:r>
      <w:r w:rsidR="00FF2B98">
        <w:rPr>
          <w:rFonts w:hint="eastAsia"/>
        </w:rPr>
        <w:t>related</w:t>
      </w:r>
      <w:r w:rsidR="00FF2B98">
        <w:t xml:space="preserve"> </w:t>
      </w:r>
      <w:r>
        <w:t>contributions, including</w:t>
      </w:r>
      <w:r w:rsidR="00204594" w:rsidRPr="00204594">
        <w:t xml:space="preserve"> </w:t>
      </w:r>
      <w:bookmarkStart w:id="3" w:name="_Hlk213839067"/>
      <w:r w:rsidRPr="00917BFD">
        <w:t>R3-258140 [1],</w:t>
      </w:r>
      <w:r w:rsidRPr="00917BFD">
        <w:rPr>
          <w:rFonts w:hint="eastAsia"/>
        </w:rPr>
        <w:t xml:space="preserve"> </w:t>
      </w:r>
      <w:r w:rsidRPr="00917BFD">
        <w:t xml:space="preserve">R3-258641 </w:t>
      </w:r>
      <w:r w:rsidRPr="00917BFD">
        <w:rPr>
          <w:rFonts w:hint="eastAsia"/>
        </w:rPr>
        <w:t>[</w:t>
      </w:r>
      <w:r w:rsidRPr="00917BFD">
        <w:t xml:space="preserve">2], R3-258652 </w:t>
      </w:r>
      <w:r w:rsidRPr="00917BFD">
        <w:rPr>
          <w:rFonts w:hint="eastAsia"/>
        </w:rPr>
        <w:t>[</w:t>
      </w:r>
      <w:r w:rsidRPr="00917BFD">
        <w:t>3]</w:t>
      </w:r>
      <w:bookmarkEnd w:id="3"/>
      <w:r w:rsidRPr="00917BFD">
        <w:t>.</w:t>
      </w:r>
    </w:p>
    <w:p w14:paraId="430AFF73" w14:textId="39496F06" w:rsidR="00326293" w:rsidRPr="00237547" w:rsidRDefault="00326293" w:rsidP="0033673C">
      <w:pPr>
        <w:pStyle w:val="ac"/>
        <w:spacing w:beforeLines="50" w:before="120"/>
      </w:pPr>
      <w:r>
        <w:t xml:space="preserve">In this </w:t>
      </w:r>
      <w:r w:rsidR="005D1C77">
        <w:t>paper</w:t>
      </w:r>
      <w:r>
        <w:t xml:space="preserve">, we would like to highlight the related discussion and progress which </w:t>
      </w:r>
      <w:r w:rsidR="005D1C77">
        <w:t>has</w:t>
      </w:r>
      <w:r>
        <w:t xml:space="preserve"> already made in other WGs, and propose </w:t>
      </w:r>
      <w:r w:rsidRPr="00237547">
        <w:rPr>
          <w:b/>
          <w:bCs/>
        </w:rPr>
        <w:t xml:space="preserve">our consideration on </w:t>
      </w:r>
      <w:r w:rsidR="009F2282" w:rsidRPr="00237547">
        <w:rPr>
          <w:rFonts w:hint="eastAsia"/>
          <w:b/>
          <w:bCs/>
        </w:rPr>
        <w:t>which</w:t>
      </w:r>
      <w:r w:rsidR="009F2282" w:rsidRPr="00237547">
        <w:rPr>
          <w:b/>
          <w:bCs/>
        </w:rPr>
        <w:t xml:space="preserve"> </w:t>
      </w:r>
      <w:r w:rsidR="005D1C77" w:rsidRPr="00237547">
        <w:rPr>
          <w:b/>
          <w:bCs/>
        </w:rPr>
        <w:t>service</w:t>
      </w:r>
      <w:r w:rsidR="009F2282" w:rsidRPr="00237547">
        <w:rPr>
          <w:b/>
          <w:bCs/>
        </w:rPr>
        <w:t xml:space="preserve"> </w:t>
      </w:r>
      <w:r w:rsidR="009F2282" w:rsidRPr="00237547">
        <w:rPr>
          <w:rFonts w:hint="eastAsia"/>
          <w:b/>
          <w:bCs/>
        </w:rPr>
        <w:t>require</w:t>
      </w:r>
      <w:r w:rsidR="009F2282" w:rsidRPr="00237547">
        <w:rPr>
          <w:b/>
          <w:bCs/>
        </w:rPr>
        <w:t xml:space="preserve"> </w:t>
      </w:r>
      <w:r w:rsidR="009F2282" w:rsidRPr="00237547">
        <w:rPr>
          <w:rFonts w:hint="eastAsia"/>
          <w:b/>
          <w:bCs/>
        </w:rPr>
        <w:t>enhanced</w:t>
      </w:r>
      <w:r w:rsidR="005D1C77" w:rsidRPr="00237547">
        <w:rPr>
          <w:b/>
          <w:bCs/>
        </w:rPr>
        <w:t xml:space="preserve"> </w:t>
      </w:r>
      <w:r w:rsidRPr="00237547">
        <w:rPr>
          <w:b/>
          <w:bCs/>
        </w:rPr>
        <w:t>RAN-based service awareness</w:t>
      </w:r>
      <w:r w:rsidR="00C2748C">
        <w:rPr>
          <w:b/>
          <w:bCs/>
        </w:rPr>
        <w:t xml:space="preserve"> in 6G</w:t>
      </w:r>
      <w:r w:rsidR="00711C07" w:rsidRPr="00237547">
        <w:rPr>
          <w:b/>
          <w:bCs/>
        </w:rPr>
        <w:t xml:space="preserve">, mainly for </w:t>
      </w:r>
      <w:r w:rsidR="00D26D26" w:rsidRPr="00237547">
        <w:rPr>
          <w:rFonts w:eastAsiaTheme="minorEastAsia"/>
          <w:b/>
          <w:bCs/>
          <w:szCs w:val="24"/>
        </w:rPr>
        <w:t xml:space="preserve">tokenized </w:t>
      </w:r>
      <w:r w:rsidR="00711C07" w:rsidRPr="00237547">
        <w:rPr>
          <w:rFonts w:eastAsiaTheme="minorEastAsia"/>
          <w:b/>
          <w:bCs/>
          <w:szCs w:val="24"/>
        </w:rPr>
        <w:t>AI traffic</w:t>
      </w:r>
      <w:r>
        <w:t>.</w:t>
      </w:r>
      <w:r w:rsidR="00AB7715">
        <w:t xml:space="preserve"> Furthermore, </w:t>
      </w:r>
      <w:r w:rsidR="00AB7715" w:rsidRPr="00AB7715">
        <w:t>some examples of the tokenized AI traffic</w:t>
      </w:r>
      <w:r w:rsidR="00AB7715">
        <w:t xml:space="preserve"> are provided</w:t>
      </w:r>
      <w:r w:rsidR="00AB7715" w:rsidRPr="00AB7715">
        <w:t>, so that RAN3 can have a better understandin</w:t>
      </w:r>
      <w:r w:rsidR="00AB7715" w:rsidRPr="00237547">
        <w:t>g on the traffic characteristics of tokenized AI.</w:t>
      </w:r>
    </w:p>
    <w:p w14:paraId="7EF5F382" w14:textId="0D445F44" w:rsidR="0033673C" w:rsidRDefault="0033673C" w:rsidP="0033673C">
      <w:pPr>
        <w:pStyle w:val="1"/>
        <w:numPr>
          <w:ilvl w:val="0"/>
          <w:numId w:val="8"/>
        </w:numPr>
        <w:jc w:val="both"/>
      </w:pPr>
      <w:r w:rsidRPr="00CE0424">
        <w:t>Discussion</w:t>
      </w:r>
      <w:bookmarkEnd w:id="2"/>
      <w:r w:rsidR="00814180">
        <w:t xml:space="preserve"> on t</w:t>
      </w:r>
      <w:r w:rsidR="00814180" w:rsidRPr="00814180">
        <w:t>raffic characteristics of tokenized AI</w:t>
      </w:r>
    </w:p>
    <w:p w14:paraId="1BDBD37F" w14:textId="3DF74BC6" w:rsidR="005D1C77" w:rsidRPr="00D85179" w:rsidRDefault="005D1C77" w:rsidP="00D85179">
      <w:pPr>
        <w:pStyle w:val="2"/>
        <w:numPr>
          <w:ilvl w:val="1"/>
          <w:numId w:val="8"/>
        </w:numPr>
        <w:jc w:val="both"/>
        <w:rPr>
          <w:szCs w:val="36"/>
        </w:rPr>
      </w:pPr>
      <w:bookmarkStart w:id="4" w:name="_Hlk209183658"/>
      <w:r w:rsidRPr="00D85179">
        <w:rPr>
          <w:szCs w:val="36"/>
        </w:rPr>
        <w:t xml:space="preserve">Related discussion and progress </w:t>
      </w:r>
      <w:r w:rsidRPr="00D85179">
        <w:rPr>
          <w:rFonts w:hint="eastAsia"/>
          <w:szCs w:val="36"/>
        </w:rPr>
        <w:t>in</w:t>
      </w:r>
      <w:r w:rsidRPr="00D85179">
        <w:rPr>
          <w:szCs w:val="36"/>
        </w:rPr>
        <w:t xml:space="preserve"> RAN1/2</w:t>
      </w:r>
    </w:p>
    <w:p w14:paraId="01310F7B" w14:textId="13712CB8" w:rsidR="005D1C77" w:rsidRDefault="005D1C77" w:rsidP="003B1A5B">
      <w:pPr>
        <w:overflowPunct/>
        <w:autoSpaceDE/>
        <w:autoSpaceDN/>
        <w:adjustRightInd/>
        <w:spacing w:line="259" w:lineRule="auto"/>
        <w:textAlignment w:val="auto"/>
        <w:rPr>
          <w:rFonts w:eastAsiaTheme="minorEastAsia"/>
          <w:szCs w:val="24"/>
        </w:rPr>
      </w:pPr>
      <w:r>
        <w:rPr>
          <w:rFonts w:eastAsiaTheme="minorEastAsia" w:hint="eastAsia"/>
          <w:szCs w:val="24"/>
        </w:rPr>
        <w:t>I</w:t>
      </w:r>
      <w:r>
        <w:rPr>
          <w:rFonts w:eastAsiaTheme="minorEastAsia"/>
          <w:szCs w:val="24"/>
        </w:rPr>
        <w:t xml:space="preserve">n other WGs, there </w:t>
      </w:r>
      <w:r w:rsidR="0003127A">
        <w:rPr>
          <w:rFonts w:eastAsiaTheme="minorEastAsia"/>
          <w:szCs w:val="24"/>
        </w:rPr>
        <w:t>are</w:t>
      </w:r>
      <w:r>
        <w:rPr>
          <w:rFonts w:eastAsiaTheme="minorEastAsia"/>
          <w:szCs w:val="24"/>
        </w:rPr>
        <w:t xml:space="preserve"> already similar discussion and progress on service-awareness in RAN.</w:t>
      </w:r>
    </w:p>
    <w:p w14:paraId="38815AD0" w14:textId="2F9DC936" w:rsidR="005D1C77" w:rsidRPr="005D1C77" w:rsidRDefault="005D1C77" w:rsidP="005D1C77">
      <w:pPr>
        <w:overflowPunct/>
        <w:autoSpaceDE/>
        <w:autoSpaceDN/>
        <w:adjustRightInd/>
        <w:spacing w:line="259" w:lineRule="auto"/>
        <w:textAlignment w:val="auto"/>
        <w:rPr>
          <w:rFonts w:eastAsiaTheme="minorEastAsia"/>
          <w:szCs w:val="24"/>
        </w:rPr>
      </w:pPr>
      <w:r w:rsidRPr="005D1C77">
        <w:rPr>
          <w:rFonts w:eastAsiaTheme="minorEastAsia"/>
          <w:szCs w:val="24"/>
        </w:rPr>
        <w:t>In RAN2#131bis meeting, RAN2 discussed the applications/service-awareness in the RAN and made the following agreement:</w:t>
      </w:r>
    </w:p>
    <w:tbl>
      <w:tblPr>
        <w:tblStyle w:val="afa"/>
        <w:tblW w:w="0" w:type="auto"/>
        <w:tblLook w:val="04A0" w:firstRow="1" w:lastRow="0" w:firstColumn="1" w:lastColumn="0" w:noHBand="0" w:noVBand="1"/>
      </w:tblPr>
      <w:tblGrid>
        <w:gridCol w:w="9629"/>
      </w:tblGrid>
      <w:tr w:rsidR="005D1C77" w14:paraId="063E5791" w14:textId="77777777" w:rsidTr="004E554A">
        <w:tc>
          <w:tcPr>
            <w:tcW w:w="9629" w:type="dxa"/>
          </w:tcPr>
          <w:p w14:paraId="5585BA06" w14:textId="77777777" w:rsidR="005D1C77" w:rsidRDefault="005D1C77" w:rsidP="005D1C77">
            <w:pPr>
              <w:pStyle w:val="af9"/>
              <w:numPr>
                <w:ilvl w:val="0"/>
                <w:numId w:val="23"/>
              </w:numPr>
              <w:spacing w:beforeLines="50" w:before="120"/>
              <w:contextualSpacing w:val="0"/>
              <w:textAlignment w:val="auto"/>
            </w:pPr>
            <w:r>
              <w:t>Study potential benefits and standardized mechanisms for applications/service-awareness in the RAN (</w:t>
            </w:r>
            <w:proofErr w:type="gramStart"/>
            <w:r>
              <w:t>e.g.</w:t>
            </w:r>
            <w:proofErr w:type="gramEnd"/>
            <w:r>
              <w:t xml:space="preserve"> </w:t>
            </w:r>
            <w:r w:rsidRPr="00E91354">
              <w:t>immersive communications,</w:t>
            </w:r>
            <w:r>
              <w:t xml:space="preserve"> </w:t>
            </w:r>
            <w:r w:rsidRPr="00E91354">
              <w:rPr>
                <w:highlight w:val="yellow"/>
              </w:rPr>
              <w:t>AI mobile traffic</w:t>
            </w:r>
            <w:r>
              <w:t>).  Understand the issues and shortcoming with the current NR QoS. Aim to look at a general framework.</w:t>
            </w:r>
          </w:p>
        </w:tc>
      </w:tr>
    </w:tbl>
    <w:p w14:paraId="15BCA4F2" w14:textId="6794CE16" w:rsidR="00E91354" w:rsidRDefault="00E91354" w:rsidP="005D1C77">
      <w:pPr>
        <w:overflowPunct/>
        <w:autoSpaceDE/>
        <w:autoSpaceDN/>
        <w:adjustRightInd/>
        <w:spacing w:beforeLines="50" w:before="120" w:line="259" w:lineRule="auto"/>
        <w:textAlignment w:val="auto"/>
        <w:rPr>
          <w:rFonts w:eastAsiaTheme="minorEastAsia"/>
          <w:szCs w:val="24"/>
        </w:rPr>
      </w:pPr>
      <w:r>
        <w:rPr>
          <w:rFonts w:eastAsiaTheme="minorEastAsia" w:hint="eastAsia"/>
          <w:szCs w:val="24"/>
        </w:rPr>
        <w:t>RAN</w:t>
      </w:r>
      <w:r>
        <w:rPr>
          <w:rFonts w:eastAsiaTheme="minorEastAsia"/>
          <w:szCs w:val="24"/>
        </w:rPr>
        <w:t xml:space="preserve">2 agreement </w:t>
      </w:r>
      <w:r w:rsidR="006D67D9">
        <w:rPr>
          <w:rFonts w:eastAsiaTheme="minorEastAsia"/>
          <w:szCs w:val="24"/>
        </w:rPr>
        <w:t>has already touched</w:t>
      </w:r>
      <w:r>
        <w:rPr>
          <w:rFonts w:eastAsiaTheme="minorEastAsia"/>
          <w:szCs w:val="24"/>
        </w:rPr>
        <w:t xml:space="preserve"> </w:t>
      </w:r>
      <w:r w:rsidR="006D67D9">
        <w:rPr>
          <w:rFonts w:eastAsiaTheme="minorEastAsia"/>
          <w:szCs w:val="24"/>
        </w:rPr>
        <w:t xml:space="preserve">specific service for </w:t>
      </w:r>
      <w:r w:rsidR="006D67D9" w:rsidRPr="00711C07">
        <w:rPr>
          <w:rFonts w:eastAsiaTheme="minorEastAsia"/>
          <w:szCs w:val="24"/>
        </w:rPr>
        <w:t>RAN-based service awareness</w:t>
      </w:r>
      <w:r w:rsidR="006D67D9">
        <w:rPr>
          <w:rFonts w:eastAsiaTheme="minorEastAsia"/>
          <w:szCs w:val="24"/>
        </w:rPr>
        <w:t xml:space="preserve"> in 6</w:t>
      </w:r>
      <w:r w:rsidR="006D67D9">
        <w:rPr>
          <w:rFonts w:eastAsiaTheme="minorEastAsia" w:hint="eastAsia"/>
          <w:szCs w:val="24"/>
        </w:rPr>
        <w:t>G</w:t>
      </w:r>
      <w:r w:rsidR="006D67D9">
        <w:rPr>
          <w:rFonts w:eastAsiaTheme="minorEastAsia"/>
          <w:szCs w:val="24"/>
        </w:rPr>
        <w:t xml:space="preserve">, with </w:t>
      </w:r>
      <w:r>
        <w:rPr>
          <w:rFonts w:eastAsiaTheme="minorEastAsia"/>
          <w:szCs w:val="24"/>
        </w:rPr>
        <w:t>two examples of the service, i.e., immersive communications and AI mobile traffic.</w:t>
      </w:r>
    </w:p>
    <w:p w14:paraId="5E2917F2" w14:textId="77777777" w:rsidR="00E91354" w:rsidRPr="005D1C77" w:rsidRDefault="00E91354" w:rsidP="00E91354">
      <w:pPr>
        <w:overflowPunct/>
        <w:autoSpaceDE/>
        <w:autoSpaceDN/>
        <w:adjustRightInd/>
        <w:spacing w:beforeLines="50" w:before="120" w:line="259" w:lineRule="auto"/>
        <w:textAlignment w:val="auto"/>
        <w:rPr>
          <w:rFonts w:eastAsiaTheme="minorEastAsia"/>
          <w:szCs w:val="24"/>
        </w:rPr>
      </w:pPr>
      <w:r w:rsidRPr="005D1C77">
        <w:rPr>
          <w:rFonts w:eastAsiaTheme="minorEastAsia"/>
          <w:szCs w:val="24"/>
        </w:rPr>
        <w:t xml:space="preserve">On the other hand, an LS </w:t>
      </w:r>
      <w:r w:rsidRPr="005D1C77">
        <w:rPr>
          <w:rFonts w:eastAsiaTheme="minorEastAsia" w:hint="eastAsia"/>
          <w:szCs w:val="24"/>
        </w:rPr>
        <w:t>as</w:t>
      </w:r>
      <w:r w:rsidRPr="005D1C77">
        <w:rPr>
          <w:rFonts w:eastAsiaTheme="minorEastAsia"/>
          <w:szCs w:val="24"/>
        </w:rPr>
        <w:t xml:space="preserve"> quoted below is also sent from RAN1 to SA4 (CC RAN2, SA1 and SA2) regarding the RAN1 studying progress on the “traffic model(s) for 6GR AI/ML services”. </w:t>
      </w:r>
      <w:r>
        <w:rPr>
          <w:rFonts w:eastAsiaTheme="minorEastAsia"/>
          <w:szCs w:val="24"/>
        </w:rPr>
        <w:t>We understand it would also be helpful for RAN3, but unfortunately RAN3 is not involved as CC in this LS.</w:t>
      </w:r>
    </w:p>
    <w:tbl>
      <w:tblPr>
        <w:tblStyle w:val="afa"/>
        <w:tblW w:w="0" w:type="auto"/>
        <w:tblLook w:val="04A0" w:firstRow="1" w:lastRow="0" w:firstColumn="1" w:lastColumn="0" w:noHBand="0" w:noVBand="1"/>
      </w:tblPr>
      <w:tblGrid>
        <w:gridCol w:w="9629"/>
      </w:tblGrid>
      <w:tr w:rsidR="00E91354" w14:paraId="0CD71C95" w14:textId="77777777" w:rsidTr="004E554A">
        <w:tc>
          <w:tcPr>
            <w:tcW w:w="9629" w:type="dxa"/>
          </w:tcPr>
          <w:p w14:paraId="69888171" w14:textId="77777777" w:rsidR="00E91354" w:rsidRPr="009B5E10" w:rsidRDefault="00E91354" w:rsidP="004E554A">
            <w:pPr>
              <w:rPr>
                <w:rFonts w:cs="Arial"/>
                <w:lang w:val="en-US"/>
              </w:rPr>
            </w:pPr>
            <w:r w:rsidRPr="009B5E10">
              <w:rPr>
                <w:rFonts w:cs="Arial"/>
                <w:lang w:val="en-US"/>
              </w:rPr>
              <w:t xml:space="preserve">RAN1 </w:t>
            </w:r>
            <w:r>
              <w:rPr>
                <w:rFonts w:cs="Arial"/>
                <w:lang w:val="en-US"/>
              </w:rPr>
              <w:t>is studying</w:t>
            </w:r>
            <w:r w:rsidRPr="009B5E10">
              <w:rPr>
                <w:rFonts w:cs="Arial"/>
                <w:lang w:val="en-US"/>
              </w:rPr>
              <w:t xml:space="preserve"> the traffic model</w:t>
            </w:r>
            <w:r>
              <w:rPr>
                <w:rFonts w:cs="Arial"/>
                <w:lang w:val="en-US"/>
              </w:rPr>
              <w:t xml:space="preserve"> </w:t>
            </w:r>
            <w:r w:rsidRPr="009B5E10">
              <w:rPr>
                <w:rFonts w:cs="Arial"/>
                <w:lang w:val="en-US"/>
              </w:rPr>
              <w:t>and reached the following agreement</w:t>
            </w:r>
            <w:r>
              <w:rPr>
                <w:rFonts w:cs="Arial"/>
                <w:lang w:val="en-US"/>
              </w:rPr>
              <w:t>s</w:t>
            </w:r>
            <w:r w:rsidRPr="009B5E10">
              <w:rPr>
                <w:rFonts w:cs="Arial"/>
                <w:lang w:val="en-US"/>
              </w:rPr>
              <w:t xml:space="preserve"> in RAN1#122bis meeting:</w:t>
            </w:r>
          </w:p>
          <w:p w14:paraId="34DAC6C9" w14:textId="77777777" w:rsidR="00E91354" w:rsidRDefault="00E91354" w:rsidP="004E554A">
            <w:pPr>
              <w:rPr>
                <w:rFonts w:cs="Arial"/>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3"/>
            </w:tblGrid>
            <w:tr w:rsidR="00E91354" w:rsidRPr="005745D2" w14:paraId="6BFFFF51" w14:textId="77777777" w:rsidTr="004E554A">
              <w:tc>
                <w:tcPr>
                  <w:tcW w:w="10081" w:type="dxa"/>
                  <w:shd w:val="clear" w:color="auto" w:fill="auto"/>
                </w:tcPr>
                <w:p w14:paraId="4808D4BA" w14:textId="77777777" w:rsidR="00E91354" w:rsidRPr="005745D2" w:rsidRDefault="00E91354" w:rsidP="004E554A">
                  <w:pPr>
                    <w:rPr>
                      <w:rFonts w:ascii="Times" w:eastAsia="等线" w:hAnsi="Times"/>
                      <w:szCs w:val="24"/>
                      <w:highlight w:val="green"/>
                    </w:rPr>
                  </w:pPr>
                  <w:r w:rsidRPr="005745D2">
                    <w:rPr>
                      <w:rFonts w:ascii="Times" w:eastAsia="等线" w:hAnsi="Times" w:hint="eastAsia"/>
                      <w:szCs w:val="24"/>
                      <w:highlight w:val="green"/>
                    </w:rPr>
                    <w:t>Agreement</w:t>
                  </w:r>
                </w:p>
                <w:p w14:paraId="15D5B6E5" w14:textId="77777777" w:rsidR="00E91354" w:rsidRPr="005745D2" w:rsidRDefault="00E91354" w:rsidP="004E554A">
                  <w:pPr>
                    <w:rPr>
                      <w:rFonts w:ascii="Times" w:eastAsia="Batang" w:hAnsi="Times"/>
                      <w:szCs w:val="24"/>
                    </w:rPr>
                  </w:pPr>
                  <w:r w:rsidRPr="005745D2">
                    <w:rPr>
                      <w:rFonts w:ascii="Times" w:eastAsia="Batang" w:hAnsi="Times"/>
                      <w:szCs w:val="24"/>
                    </w:rPr>
                    <w:t xml:space="preserve">For the study </w:t>
                  </w:r>
                  <w:r w:rsidRPr="00E91354">
                    <w:rPr>
                      <w:rFonts w:ascii="Times" w:eastAsia="Batang" w:hAnsi="Times"/>
                      <w:szCs w:val="24"/>
                      <w:highlight w:val="yellow"/>
                    </w:rPr>
                    <w:t>traffic model(s) for 6GR AI/ML services</w:t>
                  </w:r>
                  <w:r w:rsidRPr="005745D2">
                    <w:rPr>
                      <w:rFonts w:ascii="Times" w:eastAsia="Batang" w:hAnsi="Times"/>
                      <w:szCs w:val="24"/>
                    </w:rPr>
                    <w:t>:</w:t>
                  </w:r>
                </w:p>
                <w:p w14:paraId="42D62211" w14:textId="77777777" w:rsidR="00E91354" w:rsidRPr="005745D2" w:rsidRDefault="00E91354" w:rsidP="00E91354">
                  <w:pPr>
                    <w:numPr>
                      <w:ilvl w:val="1"/>
                      <w:numId w:val="24"/>
                    </w:numPr>
                    <w:snapToGrid w:val="0"/>
                    <w:rPr>
                      <w:rFonts w:ascii="Times" w:eastAsia="Batang" w:hAnsi="Times"/>
                      <w:szCs w:val="24"/>
                    </w:rPr>
                  </w:pPr>
                  <w:r w:rsidRPr="005745D2">
                    <w:rPr>
                      <w:rFonts w:ascii="Times" w:eastAsia="Batang" w:hAnsi="Times"/>
                      <w:szCs w:val="24"/>
                    </w:rPr>
                    <w:t>A representative AI/ML service is the generative AI, e.g., as defined in TR</w:t>
                  </w:r>
                  <w:r>
                    <w:rPr>
                      <w:rFonts w:ascii="Times" w:eastAsia="Batang" w:hAnsi="Times"/>
                      <w:szCs w:val="24"/>
                    </w:rPr>
                    <w:t xml:space="preserve"> </w:t>
                  </w:r>
                  <w:r w:rsidRPr="005745D2">
                    <w:rPr>
                      <w:rFonts w:ascii="Times" w:eastAsia="Batang" w:hAnsi="Times"/>
                      <w:szCs w:val="24"/>
                    </w:rPr>
                    <w:t>22.870.</w:t>
                  </w:r>
                </w:p>
                <w:p w14:paraId="2BE5CCD4" w14:textId="77777777" w:rsidR="00E91354" w:rsidRPr="005745D2" w:rsidRDefault="00E91354" w:rsidP="004E554A">
                  <w:pPr>
                    <w:rPr>
                      <w:rFonts w:ascii="Times" w:eastAsia="等线" w:hAnsi="Times"/>
                      <w:szCs w:val="24"/>
                    </w:rPr>
                  </w:pPr>
                  <w:r w:rsidRPr="005745D2">
                    <w:rPr>
                      <w:rFonts w:ascii="Times" w:eastAsia="Batang" w:hAnsi="Times"/>
                      <w:szCs w:val="24"/>
                    </w:rPr>
                    <w:t>Send LS to SA4 (cc RAN2, SA1, SA2) requesting input if any on traffic characteristics for AI/ML services</w:t>
                  </w:r>
                  <w:r w:rsidRPr="005745D2">
                    <w:rPr>
                      <w:rFonts w:ascii="Times" w:eastAsia="等线" w:hAnsi="Times" w:hint="eastAsia"/>
                      <w:szCs w:val="24"/>
                    </w:rPr>
                    <w:t>.</w:t>
                  </w:r>
                </w:p>
                <w:p w14:paraId="29EFB503" w14:textId="77777777" w:rsidR="00E91354" w:rsidRPr="005745D2" w:rsidRDefault="00E91354" w:rsidP="004E554A">
                  <w:pPr>
                    <w:rPr>
                      <w:rFonts w:ascii="Times" w:eastAsia="等线" w:hAnsi="Times"/>
                      <w:szCs w:val="24"/>
                    </w:rPr>
                  </w:pPr>
                </w:p>
              </w:tc>
            </w:tr>
          </w:tbl>
          <w:p w14:paraId="56F2AE5A" w14:textId="77777777" w:rsidR="00E91354" w:rsidRPr="00ED5186" w:rsidRDefault="00E91354" w:rsidP="004E554A">
            <w:pPr>
              <w:rPr>
                <w:rFonts w:ascii="Times" w:eastAsia="等线" w:hAnsi="Times"/>
                <w:szCs w:val="24"/>
              </w:rPr>
            </w:pPr>
          </w:p>
          <w:p w14:paraId="37178A23" w14:textId="77777777" w:rsidR="00E91354" w:rsidRPr="00ED5186" w:rsidRDefault="00E91354" w:rsidP="004E554A">
            <w:pPr>
              <w:rPr>
                <w:rFonts w:ascii="Times" w:eastAsia="Batang" w:hAnsi="Times"/>
                <w:szCs w:val="24"/>
              </w:rPr>
            </w:pPr>
            <w:r w:rsidRPr="00ED5186">
              <w:rPr>
                <w:rFonts w:ascii="Times" w:eastAsia="等线" w:hAnsi="Times" w:hint="eastAsia"/>
                <w:szCs w:val="24"/>
              </w:rPr>
              <w:t xml:space="preserve">Note: </w:t>
            </w:r>
            <w:r w:rsidRPr="00ED5186">
              <w:rPr>
                <w:rFonts w:ascii="Times" w:eastAsia="Batang" w:hAnsi="Times"/>
                <w:szCs w:val="24"/>
              </w:rPr>
              <w:t>RAN1 is discussing the following options for the model:</w:t>
            </w:r>
          </w:p>
          <w:p w14:paraId="1D1B3995" w14:textId="77777777" w:rsidR="00E91354" w:rsidRPr="00ED5186" w:rsidRDefault="00E91354" w:rsidP="00E91354">
            <w:pPr>
              <w:numPr>
                <w:ilvl w:val="1"/>
                <w:numId w:val="24"/>
              </w:numPr>
              <w:snapToGrid w:val="0"/>
              <w:rPr>
                <w:rFonts w:ascii="Times" w:eastAsia="Batang" w:hAnsi="Times"/>
                <w:szCs w:val="24"/>
              </w:rPr>
            </w:pPr>
            <w:r w:rsidRPr="00ED5186">
              <w:rPr>
                <w:rFonts w:ascii="Times" w:eastAsia="Batang" w:hAnsi="Times"/>
                <w:szCs w:val="24"/>
              </w:rPr>
              <w:t xml:space="preserve">Option-1a: The model is parameterized by </w:t>
            </w:r>
            <w:r w:rsidRPr="00ED5186">
              <w:rPr>
                <w:rFonts w:ascii="Times" w:eastAsia="等线" w:hAnsi="Times" w:hint="eastAsia"/>
                <w:szCs w:val="24"/>
              </w:rPr>
              <w:t xml:space="preserve">Token, e.g., </w:t>
            </w:r>
            <w:r w:rsidRPr="00ED5186">
              <w:rPr>
                <w:rFonts w:ascii="Times" w:eastAsia="Batang" w:hAnsi="Times"/>
                <w:szCs w:val="24"/>
              </w:rPr>
              <w:t xml:space="preserve">Token size, Token arrival rate, and Token delay budget. </w:t>
            </w:r>
          </w:p>
          <w:p w14:paraId="387CCCF1" w14:textId="77777777" w:rsidR="00E91354" w:rsidRPr="00ED5186" w:rsidRDefault="00E91354" w:rsidP="00E91354">
            <w:pPr>
              <w:numPr>
                <w:ilvl w:val="2"/>
                <w:numId w:val="24"/>
              </w:numPr>
              <w:snapToGrid w:val="0"/>
              <w:rPr>
                <w:rFonts w:ascii="Times" w:eastAsia="Batang" w:hAnsi="Times"/>
                <w:szCs w:val="24"/>
              </w:rPr>
            </w:pPr>
            <w:r w:rsidRPr="00ED5186">
              <w:rPr>
                <w:rFonts w:ascii="Times" w:eastAsia="Batang" w:hAnsi="Times"/>
                <w:szCs w:val="24"/>
              </w:rPr>
              <w:t>Token is the minimum unit of data generated in the application layer.</w:t>
            </w:r>
          </w:p>
          <w:p w14:paraId="26CEFBCA" w14:textId="77777777" w:rsidR="00E91354" w:rsidRPr="00ED5186" w:rsidRDefault="00E91354" w:rsidP="00E91354">
            <w:pPr>
              <w:numPr>
                <w:ilvl w:val="2"/>
                <w:numId w:val="24"/>
              </w:numPr>
              <w:snapToGrid w:val="0"/>
              <w:rPr>
                <w:rFonts w:ascii="Times" w:eastAsia="Batang" w:hAnsi="Times"/>
                <w:sz w:val="22"/>
                <w:szCs w:val="22"/>
              </w:rPr>
            </w:pPr>
            <w:r w:rsidRPr="00ED5186">
              <w:rPr>
                <w:rFonts w:ascii="Times" w:eastAsia="Batang" w:hAnsi="Times"/>
                <w:sz w:val="22"/>
                <w:szCs w:val="22"/>
              </w:rPr>
              <w:t>How to associate Tokens to PHY layer packets.</w:t>
            </w:r>
          </w:p>
          <w:p w14:paraId="6D9E3DBC" w14:textId="77777777" w:rsidR="00E91354" w:rsidRPr="00ED5186" w:rsidRDefault="00E91354" w:rsidP="00E91354">
            <w:pPr>
              <w:numPr>
                <w:ilvl w:val="2"/>
                <w:numId w:val="24"/>
              </w:numPr>
              <w:snapToGrid w:val="0"/>
              <w:rPr>
                <w:rFonts w:ascii="Times" w:eastAsia="Batang" w:hAnsi="Times"/>
                <w:szCs w:val="24"/>
              </w:rPr>
            </w:pPr>
            <w:r w:rsidRPr="00ED5186">
              <w:rPr>
                <w:rFonts w:ascii="Times" w:eastAsia="Batang" w:hAnsi="Times"/>
                <w:szCs w:val="24"/>
              </w:rPr>
              <w:t>How to reflect the variable importance of tokens.</w:t>
            </w:r>
          </w:p>
          <w:p w14:paraId="6AB34ED4" w14:textId="77777777" w:rsidR="00E91354" w:rsidRPr="00ED5186" w:rsidRDefault="00E91354" w:rsidP="00E91354">
            <w:pPr>
              <w:numPr>
                <w:ilvl w:val="2"/>
                <w:numId w:val="24"/>
              </w:numPr>
              <w:snapToGrid w:val="0"/>
              <w:rPr>
                <w:rFonts w:ascii="Times" w:eastAsia="Batang" w:hAnsi="Times"/>
                <w:szCs w:val="24"/>
              </w:rPr>
            </w:pPr>
            <w:r w:rsidRPr="00ED5186">
              <w:rPr>
                <w:rFonts w:ascii="Times" w:eastAsia="Batang" w:hAnsi="Times"/>
                <w:szCs w:val="24"/>
              </w:rPr>
              <w:t>Whether other parameters are additionally needed when tokens are encapsulated together into a packet, e.g., packet arrival rate, packet success rate, and packet delay.</w:t>
            </w:r>
          </w:p>
          <w:p w14:paraId="7BE40CD4" w14:textId="77777777" w:rsidR="00E91354" w:rsidRPr="00ED5186" w:rsidRDefault="00E91354" w:rsidP="00E91354">
            <w:pPr>
              <w:numPr>
                <w:ilvl w:val="1"/>
                <w:numId w:val="24"/>
              </w:numPr>
              <w:snapToGrid w:val="0"/>
              <w:rPr>
                <w:rFonts w:ascii="Times" w:eastAsia="Batang" w:hAnsi="Times"/>
                <w:szCs w:val="24"/>
              </w:rPr>
            </w:pPr>
            <w:r w:rsidRPr="00ED5186">
              <w:rPr>
                <w:rFonts w:ascii="Times" w:eastAsia="Batang" w:hAnsi="Times"/>
                <w:szCs w:val="24"/>
              </w:rPr>
              <w:t>Option</w:t>
            </w:r>
            <w:r w:rsidRPr="00ED5186">
              <w:rPr>
                <w:rFonts w:ascii="Times" w:eastAsia="Batang" w:hAnsi="Times" w:hint="eastAsia"/>
                <w:szCs w:val="24"/>
              </w:rPr>
              <w:t>-1b: The model is characterized by the parameters of PHY layer packet, including</w:t>
            </w:r>
            <w:r w:rsidRPr="00ED5186">
              <w:rPr>
                <w:rFonts w:ascii="Times" w:eastAsia="Batang" w:hAnsi="Times"/>
                <w:szCs w:val="24"/>
              </w:rPr>
              <w:t xml:space="preserve"> e.g.,</w:t>
            </w:r>
            <w:r w:rsidRPr="00ED5186">
              <w:rPr>
                <w:rFonts w:ascii="Times" w:eastAsia="Batang" w:hAnsi="Times" w:hint="eastAsia"/>
                <w:szCs w:val="24"/>
              </w:rPr>
              <w:t xml:space="preserve"> packet size, arrival rates, latency requirement, reliability requirement, etc.</w:t>
            </w:r>
          </w:p>
          <w:p w14:paraId="76CD1DD8" w14:textId="77777777" w:rsidR="00E91354" w:rsidRPr="00ED5186" w:rsidRDefault="00E91354" w:rsidP="00E91354">
            <w:pPr>
              <w:numPr>
                <w:ilvl w:val="1"/>
                <w:numId w:val="24"/>
              </w:numPr>
              <w:snapToGrid w:val="0"/>
              <w:rPr>
                <w:rFonts w:ascii="Times" w:eastAsia="Batang" w:hAnsi="Times"/>
                <w:szCs w:val="24"/>
              </w:rPr>
            </w:pPr>
            <w:r w:rsidRPr="00ED5186">
              <w:rPr>
                <w:rFonts w:ascii="Times" w:eastAsia="Batang" w:hAnsi="Times"/>
                <w:szCs w:val="24"/>
              </w:rPr>
              <w:t>Option-1c</w:t>
            </w:r>
            <w:r w:rsidRPr="00ED5186">
              <w:rPr>
                <w:rFonts w:ascii="Times" w:eastAsia="Batang" w:hAnsi="Times" w:hint="eastAsia"/>
                <w:szCs w:val="24"/>
              </w:rPr>
              <w:t xml:space="preserve">: </w:t>
            </w:r>
            <w:r w:rsidRPr="00ED5186">
              <w:rPr>
                <w:rFonts w:ascii="Times" w:eastAsia="Batang" w:hAnsi="Times"/>
                <w:szCs w:val="24"/>
              </w:rPr>
              <w:t>reusing or extending the FTP-3/XR traffic model.</w:t>
            </w:r>
          </w:p>
          <w:p w14:paraId="35FED8FC" w14:textId="77777777" w:rsidR="00E91354" w:rsidRPr="00044197" w:rsidRDefault="00E91354" w:rsidP="00E91354">
            <w:pPr>
              <w:numPr>
                <w:ilvl w:val="1"/>
                <w:numId w:val="24"/>
              </w:numPr>
              <w:snapToGrid w:val="0"/>
              <w:rPr>
                <w:rFonts w:ascii="Times" w:eastAsia="Batang" w:hAnsi="Times"/>
                <w:szCs w:val="24"/>
              </w:rPr>
            </w:pPr>
            <w:r w:rsidRPr="00ED5186">
              <w:rPr>
                <w:rFonts w:ascii="Times" w:eastAsia="Batang" w:hAnsi="Times"/>
                <w:szCs w:val="24"/>
              </w:rPr>
              <w:t xml:space="preserve">FFS other models/options need to be defined for other AI/ML services. </w:t>
            </w:r>
          </w:p>
        </w:tc>
      </w:tr>
    </w:tbl>
    <w:p w14:paraId="296D7F04" w14:textId="14F7448B" w:rsidR="00E91354" w:rsidRDefault="006D67D9" w:rsidP="00E91354">
      <w:pPr>
        <w:overflowPunct/>
        <w:autoSpaceDE/>
        <w:autoSpaceDN/>
        <w:adjustRightInd/>
        <w:spacing w:beforeLines="50" w:before="120" w:line="259" w:lineRule="auto"/>
        <w:textAlignment w:val="auto"/>
        <w:rPr>
          <w:rFonts w:eastAsiaTheme="minorEastAsia"/>
          <w:szCs w:val="24"/>
        </w:rPr>
      </w:pPr>
      <w:bookmarkStart w:id="5" w:name="_Hlk213920049"/>
      <w:r>
        <w:rPr>
          <w:rFonts w:eastAsiaTheme="minorEastAsia"/>
          <w:szCs w:val="24"/>
        </w:rPr>
        <w:lastRenderedPageBreak/>
        <w:t xml:space="preserve">Therefore, we observe that </w:t>
      </w:r>
      <w:r w:rsidR="00E91354">
        <w:rPr>
          <w:rFonts w:eastAsiaTheme="minorEastAsia"/>
          <w:szCs w:val="24"/>
        </w:rPr>
        <w:t xml:space="preserve">AI mobile traffic is one kinds of important service for </w:t>
      </w:r>
      <w:r w:rsidR="00E91354" w:rsidRPr="00711C07">
        <w:rPr>
          <w:rFonts w:eastAsiaTheme="minorEastAsia"/>
          <w:szCs w:val="24"/>
        </w:rPr>
        <w:t>RAN-based service awareness</w:t>
      </w:r>
      <w:r w:rsidR="00E91354">
        <w:rPr>
          <w:rFonts w:eastAsiaTheme="minorEastAsia"/>
          <w:szCs w:val="24"/>
        </w:rPr>
        <w:t xml:space="preserve"> in 6</w:t>
      </w:r>
      <w:r w:rsidR="00E91354">
        <w:rPr>
          <w:rFonts w:eastAsiaTheme="minorEastAsia" w:hint="eastAsia"/>
          <w:szCs w:val="24"/>
        </w:rPr>
        <w:t>G</w:t>
      </w:r>
      <w:r w:rsidR="00E91354">
        <w:rPr>
          <w:rFonts w:eastAsiaTheme="minorEastAsia"/>
          <w:szCs w:val="24"/>
        </w:rPr>
        <w:t>, which has already been discussed in RAN1/2</w:t>
      </w:r>
      <w:bookmarkEnd w:id="5"/>
      <w:r w:rsidR="00E91354">
        <w:rPr>
          <w:rFonts w:eastAsiaTheme="minorEastAsia"/>
          <w:szCs w:val="24"/>
        </w:rPr>
        <w:t>.</w:t>
      </w:r>
    </w:p>
    <w:p w14:paraId="189BA343" w14:textId="4B3603FB" w:rsidR="00E91354" w:rsidRPr="00DB1BA6" w:rsidRDefault="006D67D9" w:rsidP="00E91354">
      <w:pPr>
        <w:numPr>
          <w:ilvl w:val="0"/>
          <w:numId w:val="10"/>
        </w:numPr>
        <w:spacing w:beforeLines="50" w:before="120"/>
        <w:ind w:left="1701" w:hanging="1701"/>
        <w:rPr>
          <w:b/>
          <w:bCs/>
        </w:rPr>
      </w:pPr>
      <w:r w:rsidRPr="006D67D9">
        <w:rPr>
          <w:b/>
          <w:bCs/>
        </w:rPr>
        <w:t>AI mobile traffic is one kinds of important service for RAN-based service awareness in 6G, which has already been discussed in RAN1/2</w:t>
      </w:r>
      <w:r w:rsidR="00E91354">
        <w:rPr>
          <w:b/>
          <w:bCs/>
        </w:rPr>
        <w:t>.</w:t>
      </w:r>
    </w:p>
    <w:p w14:paraId="68D39D8D" w14:textId="075EC048" w:rsidR="00E91354" w:rsidRDefault="00E91354" w:rsidP="00E91354">
      <w:pPr>
        <w:overflowPunct/>
        <w:autoSpaceDE/>
        <w:autoSpaceDN/>
        <w:adjustRightInd/>
        <w:spacing w:beforeLines="50" w:before="120" w:line="259" w:lineRule="auto"/>
        <w:textAlignment w:val="auto"/>
        <w:rPr>
          <w:rFonts w:eastAsiaTheme="minorEastAsia"/>
          <w:b/>
          <w:bCs/>
          <w:szCs w:val="24"/>
        </w:rPr>
      </w:pPr>
      <w:r>
        <w:rPr>
          <w:rFonts w:eastAsiaTheme="minorEastAsia"/>
          <w:szCs w:val="24"/>
        </w:rPr>
        <w:t>In</w:t>
      </w:r>
      <w:r w:rsidRPr="005D1C77">
        <w:rPr>
          <w:rFonts w:eastAsiaTheme="minorEastAsia"/>
          <w:szCs w:val="24"/>
        </w:rPr>
        <w:t xml:space="preserve"> our understanding,</w:t>
      </w:r>
      <w:r>
        <w:rPr>
          <w:rFonts w:eastAsiaTheme="minorEastAsia"/>
          <w:szCs w:val="24"/>
        </w:rPr>
        <w:t xml:space="preserve"> t</w:t>
      </w:r>
      <w:r w:rsidRPr="005D1C77">
        <w:rPr>
          <w:rFonts w:eastAsiaTheme="minorEastAsia"/>
          <w:szCs w:val="24"/>
        </w:rPr>
        <w:t xml:space="preserve">he AI mobile traffic includes both tokenized AI traffic and non-tokenized AI traffic, and the two types of AI mobile traffic have different traffic patterns and transmission requirements. </w:t>
      </w:r>
    </w:p>
    <w:p w14:paraId="31384051" w14:textId="482DCCC8" w:rsidR="006D67D9" w:rsidRPr="00DB1BA6" w:rsidRDefault="006D67D9" w:rsidP="006D67D9">
      <w:pPr>
        <w:numPr>
          <w:ilvl w:val="0"/>
          <w:numId w:val="10"/>
        </w:numPr>
        <w:spacing w:beforeLines="50" w:before="120"/>
        <w:ind w:left="1701" w:hanging="1701"/>
        <w:rPr>
          <w:b/>
          <w:bCs/>
        </w:rPr>
      </w:pPr>
      <w:r w:rsidRPr="006D67D9">
        <w:rPr>
          <w:b/>
          <w:bCs/>
        </w:rPr>
        <w:t>AI mobile traffic includes both tokenized AI traffic and non-tokenized AI traffic</w:t>
      </w:r>
      <w:r>
        <w:rPr>
          <w:b/>
          <w:bCs/>
        </w:rPr>
        <w:t>, which</w:t>
      </w:r>
      <w:r w:rsidRPr="006D67D9">
        <w:rPr>
          <w:b/>
          <w:bCs/>
        </w:rPr>
        <w:t xml:space="preserve"> have different traffic patterns and transmission requirements</w:t>
      </w:r>
      <w:r>
        <w:rPr>
          <w:b/>
          <w:bCs/>
        </w:rPr>
        <w:t>.</w:t>
      </w:r>
    </w:p>
    <w:p w14:paraId="73C3241B" w14:textId="59034E0A" w:rsidR="00E91354" w:rsidRPr="006D67D9" w:rsidRDefault="006D67D9" w:rsidP="005D1C77">
      <w:pPr>
        <w:overflowPunct/>
        <w:autoSpaceDE/>
        <w:autoSpaceDN/>
        <w:adjustRightInd/>
        <w:spacing w:beforeLines="50" w:before="120" w:line="259" w:lineRule="auto"/>
        <w:textAlignment w:val="auto"/>
        <w:rPr>
          <w:rFonts w:eastAsiaTheme="minorEastAsia"/>
          <w:szCs w:val="24"/>
        </w:rPr>
      </w:pPr>
      <w:r>
        <w:rPr>
          <w:rFonts w:eastAsiaTheme="minorEastAsia"/>
          <w:szCs w:val="24"/>
        </w:rPr>
        <w:t>W</w:t>
      </w:r>
      <w:r w:rsidRPr="005D1C77">
        <w:rPr>
          <w:rFonts w:eastAsiaTheme="minorEastAsia"/>
          <w:szCs w:val="24"/>
        </w:rPr>
        <w:t>e provide some examples of the tokenized AI traffic, so that RAN</w:t>
      </w:r>
      <w:r>
        <w:rPr>
          <w:rFonts w:eastAsiaTheme="minorEastAsia"/>
          <w:szCs w:val="24"/>
        </w:rPr>
        <w:t>3</w:t>
      </w:r>
      <w:r w:rsidRPr="005D1C77">
        <w:rPr>
          <w:rFonts w:eastAsiaTheme="minorEastAsia"/>
          <w:szCs w:val="24"/>
        </w:rPr>
        <w:t xml:space="preserve"> can have a better understanding on the traffic characteristics of tokenized AI.</w:t>
      </w:r>
    </w:p>
    <w:p w14:paraId="4631C33C" w14:textId="77777777" w:rsidR="00D85179" w:rsidRDefault="00D85179" w:rsidP="00D26D26">
      <w:pPr>
        <w:pStyle w:val="2"/>
        <w:numPr>
          <w:ilvl w:val="1"/>
          <w:numId w:val="8"/>
        </w:numPr>
        <w:jc w:val="both"/>
      </w:pPr>
      <w:r>
        <w:t>Tokenized AI</w:t>
      </w:r>
    </w:p>
    <w:p w14:paraId="7D95078E" w14:textId="4077B46D" w:rsidR="00711C07" w:rsidRDefault="00D26D26" w:rsidP="00D26D26">
      <w:pPr>
        <w:overflowPunct/>
        <w:autoSpaceDE/>
        <w:autoSpaceDN/>
        <w:adjustRightInd/>
        <w:spacing w:line="259" w:lineRule="auto"/>
        <w:jc w:val="center"/>
        <w:textAlignment w:val="auto"/>
        <w:rPr>
          <w:rFonts w:eastAsiaTheme="minorEastAsia"/>
          <w:b/>
          <w:bCs/>
          <w:szCs w:val="24"/>
        </w:rPr>
      </w:pPr>
      <w:r>
        <w:rPr>
          <w:noProof/>
        </w:rPr>
        <w:drawing>
          <wp:inline distT="0" distB="0" distL="0" distR="0" wp14:anchorId="4B5185F3" wp14:editId="118C98A4">
            <wp:extent cx="5274310" cy="485311"/>
            <wp:effectExtent l="0" t="0" r="0" b="0"/>
            <wp:docPr id="15740799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485311"/>
                    </a:xfrm>
                    <a:prstGeom prst="rect">
                      <a:avLst/>
                    </a:prstGeom>
                    <a:noFill/>
                  </pic:spPr>
                </pic:pic>
              </a:graphicData>
            </a:graphic>
          </wp:inline>
        </w:drawing>
      </w:r>
    </w:p>
    <w:p w14:paraId="5D999E52" w14:textId="77777777" w:rsidR="00D26D26" w:rsidRPr="006A4D34" w:rsidRDefault="00D26D26" w:rsidP="00D26D26">
      <w:pPr>
        <w:pStyle w:val="a4"/>
      </w:pPr>
      <w:r w:rsidRPr="006A4D34">
        <w:t xml:space="preserve">Figure </w:t>
      </w:r>
      <w:r w:rsidRPr="006A4D34">
        <w:fldChar w:fldCharType="begin"/>
      </w:r>
      <w:r w:rsidRPr="006A4D34">
        <w:instrText xml:space="preserve"> SEQ Figure \* ARABIC </w:instrText>
      </w:r>
      <w:r w:rsidRPr="006A4D34">
        <w:fldChar w:fldCharType="separate"/>
      </w:r>
      <w:r>
        <w:rPr>
          <w:noProof/>
        </w:rPr>
        <w:t>1</w:t>
      </w:r>
      <w:r w:rsidRPr="006A4D34">
        <w:fldChar w:fldCharType="end"/>
      </w:r>
      <w:r w:rsidRPr="006A4D34">
        <w:t xml:space="preserve">: </w:t>
      </w:r>
      <w:r w:rsidRPr="006A4D34">
        <w:rPr>
          <w:rFonts w:hint="eastAsia"/>
          <w:sz w:val="18"/>
        </w:rPr>
        <w:t xml:space="preserve">An example for </w:t>
      </w:r>
      <w:r w:rsidRPr="006A4D34">
        <w:rPr>
          <w:sz w:val="18"/>
        </w:rPr>
        <w:t>Token-based data transmission</w:t>
      </w:r>
    </w:p>
    <w:p w14:paraId="7ED2BDF6" w14:textId="77777777" w:rsidR="00D26D26" w:rsidRDefault="00D26D26" w:rsidP="00D26D26">
      <w:pPr>
        <w:tabs>
          <w:tab w:val="num" w:pos="720"/>
        </w:tabs>
        <w:spacing w:line="288" w:lineRule="auto"/>
        <w:rPr>
          <w:rFonts w:eastAsiaTheme="minorEastAsia"/>
        </w:rPr>
      </w:pPr>
      <w:r>
        <w:t>The above figure</w:t>
      </w:r>
      <w:r w:rsidRPr="00533D39">
        <w:t xml:space="preserve"> illustrates a typical </w:t>
      </w:r>
      <w:r>
        <w:t>token-based data transmission</w:t>
      </w:r>
      <w:r w:rsidRPr="00533D39">
        <w:t xml:space="preserve"> flow: </w:t>
      </w:r>
    </w:p>
    <w:p w14:paraId="75CE9195" w14:textId="77777777" w:rsidR="00D26D26" w:rsidRPr="001F201F" w:rsidRDefault="00D26D26" w:rsidP="00D26D26">
      <w:pPr>
        <w:pStyle w:val="af9"/>
        <w:numPr>
          <w:ilvl w:val="0"/>
          <w:numId w:val="25"/>
        </w:numPr>
        <w:tabs>
          <w:tab w:val="num" w:pos="720"/>
        </w:tabs>
        <w:overflowPunct/>
        <w:autoSpaceDE/>
        <w:autoSpaceDN/>
        <w:adjustRightInd/>
        <w:spacing w:after="0" w:line="288" w:lineRule="auto"/>
        <w:textAlignment w:val="auto"/>
      </w:pPr>
      <w:r w:rsidRPr="001F201F">
        <w:t xml:space="preserve">UE Tokenizes the source information (e.g., an image) and then transmits the Token sequence to the NW side. </w:t>
      </w:r>
    </w:p>
    <w:p w14:paraId="10B3EDDA" w14:textId="77777777" w:rsidR="00D26D26" w:rsidRPr="001F201F" w:rsidRDefault="00D26D26" w:rsidP="00D26D26">
      <w:pPr>
        <w:pStyle w:val="af9"/>
        <w:numPr>
          <w:ilvl w:val="0"/>
          <w:numId w:val="25"/>
        </w:numPr>
        <w:tabs>
          <w:tab w:val="num" w:pos="720"/>
        </w:tabs>
        <w:overflowPunct/>
        <w:autoSpaceDE/>
        <w:autoSpaceDN/>
        <w:adjustRightInd/>
        <w:spacing w:after="0" w:line="288" w:lineRule="auto"/>
        <w:textAlignment w:val="auto"/>
      </w:pPr>
      <w:r w:rsidRPr="001F201F">
        <w:t xml:space="preserve">The receiver de-Tokenizes the Tokens to recover the information, which is then fed into an AI service (e.g., a classification task). </w:t>
      </w:r>
    </w:p>
    <w:p w14:paraId="61B88D40" w14:textId="0AB70E07" w:rsidR="00D26D26" w:rsidRPr="00D26D26" w:rsidRDefault="00D26D26" w:rsidP="00D26D26">
      <w:pPr>
        <w:overflowPunct/>
        <w:autoSpaceDE/>
        <w:autoSpaceDN/>
        <w:adjustRightInd/>
        <w:spacing w:line="259" w:lineRule="auto"/>
        <w:textAlignment w:val="auto"/>
        <w:rPr>
          <w:rFonts w:eastAsiaTheme="minorEastAsia"/>
          <w:szCs w:val="24"/>
        </w:rPr>
      </w:pPr>
      <w:r w:rsidRPr="00D26D26">
        <w:rPr>
          <w:rFonts w:eastAsiaTheme="minorEastAsia"/>
          <w:szCs w:val="24"/>
        </w:rPr>
        <w:t xml:space="preserve">Regarding the 6G new services, there is a significant trend for the fast growth of token consumption [9]. AI traffic has some special characteristics and token is the most popularly used “data” for application AI traffic. </w:t>
      </w:r>
      <w:r w:rsidRPr="00D26D26">
        <w:rPr>
          <w:rFonts w:eastAsiaTheme="minorEastAsia" w:hint="eastAsia"/>
          <w:szCs w:val="24"/>
        </w:rPr>
        <w:t xml:space="preserve">As reported recently, </w:t>
      </w:r>
      <w:r w:rsidRPr="00D26D26">
        <w:rPr>
          <w:rFonts w:eastAsiaTheme="minorEastAsia"/>
          <w:szCs w:val="24"/>
        </w:rPr>
        <w:t>in some countries, daily Token consumption has exceeded 30 trillion and continues to grow rapidly [10]. In 6</w:t>
      </w:r>
      <w:r w:rsidRPr="00D26D26">
        <w:rPr>
          <w:rFonts w:eastAsiaTheme="minorEastAsia" w:hint="eastAsia"/>
          <w:szCs w:val="24"/>
        </w:rPr>
        <w:t>G</w:t>
      </w:r>
      <w:r w:rsidRPr="00D26D26">
        <w:rPr>
          <w:rFonts w:eastAsiaTheme="minorEastAsia"/>
          <w:szCs w:val="24"/>
        </w:rPr>
        <w:t>, with the proliferation of mobile AI, token-based data transmission is destined to become a typical requirement and a new service modality that 6G needs to support.</w:t>
      </w:r>
    </w:p>
    <w:p w14:paraId="5371272E" w14:textId="09FE9B40" w:rsidR="00D26D26" w:rsidRPr="00DB1BA6" w:rsidRDefault="00D26D26" w:rsidP="00D26D26">
      <w:pPr>
        <w:numPr>
          <w:ilvl w:val="0"/>
          <w:numId w:val="10"/>
        </w:numPr>
        <w:spacing w:beforeLines="50" w:before="120"/>
        <w:ind w:left="1701" w:hanging="1701"/>
        <w:rPr>
          <w:b/>
          <w:bCs/>
        </w:rPr>
      </w:pPr>
      <w:r w:rsidRPr="00D26D26">
        <w:rPr>
          <w:b/>
          <w:bCs/>
        </w:rPr>
        <w:t>The token consumption is expected to grow rapidly</w:t>
      </w:r>
      <w:r>
        <w:rPr>
          <w:b/>
          <w:bCs/>
        </w:rPr>
        <w:t>.</w:t>
      </w:r>
    </w:p>
    <w:p w14:paraId="56E45CD4" w14:textId="07A1812D" w:rsidR="00D26D26" w:rsidRDefault="00D26D26" w:rsidP="00A93F40">
      <w:pPr>
        <w:overflowPunct/>
        <w:autoSpaceDE/>
        <w:autoSpaceDN/>
        <w:adjustRightInd/>
        <w:spacing w:line="259" w:lineRule="auto"/>
        <w:textAlignment w:val="auto"/>
        <w:rPr>
          <w:rFonts w:eastAsiaTheme="minorEastAsia"/>
          <w:szCs w:val="24"/>
        </w:rPr>
      </w:pPr>
      <w:r w:rsidRPr="00D26D26">
        <w:rPr>
          <w:rFonts w:eastAsiaTheme="minorEastAsia"/>
          <w:szCs w:val="24"/>
        </w:rPr>
        <w:t>In addition, 3GPP SA1 has begun discussing the service requirements for different services in 3GPP TR 22.870 [</w:t>
      </w:r>
      <w:r>
        <w:rPr>
          <w:rFonts w:eastAsiaTheme="minorEastAsia"/>
          <w:szCs w:val="24"/>
        </w:rPr>
        <w:t>14</w:t>
      </w:r>
      <w:r w:rsidRPr="00D26D26">
        <w:rPr>
          <w:rFonts w:eastAsiaTheme="minorEastAsia"/>
          <w:szCs w:val="24"/>
        </w:rPr>
        <w:t>], e.g., for error tolerant communication. In TR 22.870, some use cases (e.g., in clause 6.7, 6.28, 9.11, 9.14) have been agreed on how to reduce QoS (e.g., reliability) while maintaining deterministic QoE for some real time service, e.g., potentially falling under the 99.99% to 50% reliability range proposed in SA1 TR 22.870 clause 9.11. Furthermore, SA2 is discussing whether and how the adaptive QoS mechanisms for AI characteristics traffic e.g.</w:t>
      </w:r>
      <w:r w:rsidR="00044197">
        <w:rPr>
          <w:rFonts w:eastAsiaTheme="minorEastAsia"/>
          <w:szCs w:val="24"/>
        </w:rPr>
        <w:t>,</w:t>
      </w:r>
      <w:r w:rsidRPr="00D26D26">
        <w:rPr>
          <w:rFonts w:eastAsiaTheme="minorEastAsia"/>
          <w:szCs w:val="24"/>
        </w:rPr>
        <w:t xml:space="preserve"> under work task 3.2. </w:t>
      </w:r>
    </w:p>
    <w:p w14:paraId="4C65F71A" w14:textId="1F06F17B" w:rsidR="00D26D26" w:rsidRPr="00DB1BA6" w:rsidRDefault="00D26D26" w:rsidP="00D26D26">
      <w:pPr>
        <w:numPr>
          <w:ilvl w:val="0"/>
          <w:numId w:val="10"/>
        </w:numPr>
        <w:spacing w:beforeLines="50" w:before="120"/>
        <w:ind w:left="1701" w:hanging="1701"/>
        <w:rPr>
          <w:b/>
          <w:bCs/>
        </w:rPr>
      </w:pPr>
      <w:r w:rsidRPr="00D26D26">
        <w:rPr>
          <w:b/>
          <w:bCs/>
        </w:rPr>
        <w:lastRenderedPageBreak/>
        <w:t>In the 6G study phase, RAN1, SA1 and SA2 are studying the traffic characteristics of the tokenized AI and the potential standard impacts in each working group</w:t>
      </w:r>
      <w:r>
        <w:rPr>
          <w:b/>
          <w:bCs/>
        </w:rPr>
        <w:t>.</w:t>
      </w:r>
    </w:p>
    <w:p w14:paraId="0DD8D333" w14:textId="5560BD50" w:rsidR="00D26D26" w:rsidRDefault="00D26D26" w:rsidP="00A93F40">
      <w:pPr>
        <w:overflowPunct/>
        <w:autoSpaceDE/>
        <w:autoSpaceDN/>
        <w:adjustRightInd/>
        <w:spacing w:line="259" w:lineRule="auto"/>
        <w:textAlignment w:val="auto"/>
        <w:rPr>
          <w:rFonts w:eastAsiaTheme="minorEastAsia"/>
          <w:szCs w:val="24"/>
        </w:rPr>
      </w:pPr>
      <w:r w:rsidRPr="00D26D26">
        <w:rPr>
          <w:rFonts w:eastAsiaTheme="minorEastAsia"/>
          <w:szCs w:val="24"/>
        </w:rPr>
        <w:t>According to the token communication traffic model given in the annex, compared with “Original source data size (image)” (i.e.</w:t>
      </w:r>
      <w:r w:rsidR="00044197">
        <w:rPr>
          <w:rFonts w:eastAsiaTheme="minorEastAsia"/>
          <w:szCs w:val="24"/>
        </w:rPr>
        <w:t>,</w:t>
      </w:r>
      <w:r w:rsidRPr="00D26D26">
        <w:rPr>
          <w:rFonts w:eastAsiaTheme="minorEastAsia"/>
          <w:szCs w:val="24"/>
        </w:rPr>
        <w:t xml:space="preserve"> 256*256*3*8 bit), the “Tokenized source data size (tokenized image)” (256*12 bit) is reduced to less than 0.2% of the source file. Compared with the regular packet error rate (e.g.</w:t>
      </w:r>
      <w:r w:rsidR="00044197">
        <w:rPr>
          <w:rFonts w:eastAsiaTheme="minorEastAsia"/>
          <w:szCs w:val="24"/>
        </w:rPr>
        <w:t>,</w:t>
      </w:r>
      <w:r w:rsidRPr="00D26D26">
        <w:rPr>
          <w:rFonts w:eastAsiaTheme="minorEastAsia"/>
          <w:szCs w:val="24"/>
        </w:rPr>
        <w:t xml:space="preserve"> 5%) of real-time video or voice, the token error rate which is tolerable for user can be 20% or 50% (i.e.</w:t>
      </w:r>
      <w:r w:rsidR="00044197">
        <w:rPr>
          <w:rFonts w:eastAsiaTheme="minorEastAsia"/>
          <w:szCs w:val="24"/>
        </w:rPr>
        <w:t>,</w:t>
      </w:r>
      <w:r w:rsidRPr="00D26D26">
        <w:rPr>
          <w:rFonts w:eastAsiaTheme="minorEastAsia"/>
          <w:szCs w:val="24"/>
        </w:rPr>
        <w:t xml:space="preserve"> 10 times more resilient to the packet loss). Compared with the TN deployment, the tokenized AI service is an even more promising service for the NTN deployment scenario which has relatively limited bandwidth and the higher packet loss rate caused by mobility or link budget limitation.</w:t>
      </w:r>
    </w:p>
    <w:p w14:paraId="00582132" w14:textId="062CD87C" w:rsidR="00D26D26" w:rsidRPr="00DB1BA6" w:rsidRDefault="00D26D26" w:rsidP="00D26D26">
      <w:pPr>
        <w:numPr>
          <w:ilvl w:val="0"/>
          <w:numId w:val="10"/>
        </w:numPr>
        <w:spacing w:beforeLines="50" w:before="120"/>
        <w:ind w:left="1701" w:hanging="1701"/>
        <w:rPr>
          <w:b/>
          <w:bCs/>
        </w:rPr>
      </w:pPr>
      <w:r w:rsidRPr="000C5716">
        <w:rPr>
          <w:b/>
          <w:bCs/>
        </w:rPr>
        <w:t>Tokenized AI is a promising servi</w:t>
      </w:r>
      <w:r>
        <w:rPr>
          <w:b/>
          <w:bCs/>
        </w:rPr>
        <w:t>ce</w:t>
      </w:r>
      <w:r w:rsidRPr="000C5716">
        <w:rPr>
          <w:b/>
          <w:bCs/>
        </w:rPr>
        <w:t xml:space="preserve"> for NTN network due to the reduced transmission bit rate and the resilience to the packet loss for voice and video</w:t>
      </w:r>
      <w:r>
        <w:rPr>
          <w:b/>
          <w:bCs/>
        </w:rPr>
        <w:t>.</w:t>
      </w:r>
    </w:p>
    <w:p w14:paraId="39A1E00C" w14:textId="77777777" w:rsidR="00D26D26" w:rsidRPr="00D26D26" w:rsidRDefault="00D26D26" w:rsidP="00D26D26">
      <w:pPr>
        <w:overflowPunct/>
        <w:autoSpaceDE/>
        <w:autoSpaceDN/>
        <w:adjustRightInd/>
        <w:spacing w:line="259" w:lineRule="auto"/>
        <w:textAlignment w:val="auto"/>
        <w:rPr>
          <w:rFonts w:eastAsiaTheme="minorEastAsia"/>
          <w:szCs w:val="24"/>
        </w:rPr>
      </w:pPr>
      <w:r w:rsidRPr="00D26D26">
        <w:rPr>
          <w:rFonts w:eastAsiaTheme="minorEastAsia"/>
          <w:szCs w:val="24"/>
        </w:rPr>
        <w:t xml:space="preserve">For AI services, the essential requirement is service performance (e.g., classification accuracy), not 100% correct data transmission. Note that: 100% data correctness </w:t>
      </w:r>
      <w:r w:rsidRPr="00D26D26">
        <w:rPr>
          <w:rFonts w:eastAsiaTheme="minorEastAsia" w:hint="eastAsia"/>
          <w:szCs w:val="24"/>
        </w:rPr>
        <w:t>≠</w:t>
      </w:r>
      <w:r w:rsidRPr="00D26D26">
        <w:rPr>
          <w:rFonts w:eastAsiaTheme="minorEastAsia"/>
          <w:szCs w:val="24"/>
        </w:rPr>
        <w:t xml:space="preserve"> High classification accuracy, and also Non-100% data correctness </w:t>
      </w:r>
      <w:r w:rsidRPr="00D26D26">
        <w:rPr>
          <w:rFonts w:eastAsiaTheme="minorEastAsia" w:hint="eastAsia"/>
          <w:szCs w:val="24"/>
        </w:rPr>
        <w:t>≠</w:t>
      </w:r>
      <w:r w:rsidRPr="00D26D26">
        <w:rPr>
          <w:rFonts w:eastAsiaTheme="minorEastAsia"/>
          <w:szCs w:val="24"/>
        </w:rPr>
        <w:t xml:space="preserve"> Failure to meet service requirements. Thus, the AI token is a typical scenario of error tolerant communication.</w:t>
      </w:r>
    </w:p>
    <w:p w14:paraId="121CF63E" w14:textId="3BE6977F" w:rsidR="00D26D26" w:rsidRPr="00D26D26" w:rsidRDefault="00D26D26" w:rsidP="00D26D26">
      <w:pPr>
        <w:overflowPunct/>
        <w:autoSpaceDE/>
        <w:autoSpaceDN/>
        <w:adjustRightInd/>
        <w:spacing w:line="259" w:lineRule="auto"/>
        <w:textAlignment w:val="auto"/>
        <w:rPr>
          <w:rFonts w:eastAsiaTheme="minorEastAsia"/>
          <w:szCs w:val="24"/>
        </w:rPr>
      </w:pPr>
      <w:r w:rsidRPr="00D26D26">
        <w:rPr>
          <w:rFonts w:eastAsiaTheme="minorEastAsia"/>
          <w:szCs w:val="24"/>
        </w:rPr>
        <w:t>The following description shows some</w:t>
      </w:r>
      <w:r w:rsidRPr="00D26D26">
        <w:rPr>
          <w:rFonts w:eastAsiaTheme="minorEastAsia" w:hint="eastAsia"/>
          <w:szCs w:val="24"/>
        </w:rPr>
        <w:t xml:space="preserve"> </w:t>
      </w:r>
      <w:r w:rsidRPr="00D26D26">
        <w:rPr>
          <w:rFonts w:eastAsiaTheme="minorEastAsia"/>
          <w:szCs w:val="24"/>
        </w:rPr>
        <w:t xml:space="preserve">simulations </w:t>
      </w:r>
      <w:r w:rsidRPr="00D26D26">
        <w:rPr>
          <w:rFonts w:eastAsiaTheme="minorEastAsia" w:hint="eastAsia"/>
          <w:szCs w:val="24"/>
        </w:rPr>
        <w:t xml:space="preserve">on </w:t>
      </w:r>
      <w:r w:rsidRPr="00D26D26">
        <w:rPr>
          <w:rFonts w:eastAsiaTheme="minorEastAsia"/>
          <w:szCs w:val="24"/>
        </w:rPr>
        <w:t xml:space="preserve">token-based data transmission, in which the ImageNet dataset </w:t>
      </w:r>
      <w:r w:rsidRPr="00D26D26">
        <w:rPr>
          <w:rFonts w:eastAsiaTheme="minorEastAsia" w:hint="eastAsia"/>
          <w:szCs w:val="24"/>
        </w:rPr>
        <w:t xml:space="preserve">with </w:t>
      </w:r>
      <w:r w:rsidRPr="00D26D26">
        <w:rPr>
          <w:rFonts w:eastAsiaTheme="minorEastAsia"/>
          <w:szCs w:val="24"/>
        </w:rPr>
        <w:t>3000 images</w:t>
      </w:r>
      <w:r w:rsidRPr="00D26D26">
        <w:rPr>
          <w:rFonts w:eastAsiaTheme="minorEastAsia" w:hint="eastAsia"/>
          <w:szCs w:val="24"/>
        </w:rPr>
        <w:t xml:space="preserve"> belong</w:t>
      </w:r>
      <w:r w:rsidRPr="00D26D26">
        <w:rPr>
          <w:rFonts w:eastAsiaTheme="minorEastAsia"/>
          <w:szCs w:val="24"/>
        </w:rPr>
        <w:t>ing</w:t>
      </w:r>
      <w:r w:rsidRPr="00D26D26">
        <w:rPr>
          <w:rFonts w:eastAsiaTheme="minorEastAsia" w:hint="eastAsia"/>
          <w:szCs w:val="24"/>
        </w:rPr>
        <w:t xml:space="preserve"> to</w:t>
      </w:r>
      <w:r w:rsidRPr="00D26D26">
        <w:rPr>
          <w:rFonts w:eastAsiaTheme="minorEastAsia"/>
          <w:szCs w:val="24"/>
        </w:rPr>
        <w:t xml:space="preserve"> 1000 categories (https://www.image-net.org)</w:t>
      </w:r>
      <w:r w:rsidRPr="00D26D26">
        <w:rPr>
          <w:rFonts w:eastAsiaTheme="minorEastAsia" w:hint="eastAsia"/>
          <w:szCs w:val="24"/>
        </w:rPr>
        <w:t xml:space="preserve"> and a </w:t>
      </w:r>
      <w:r w:rsidRPr="00D26D26">
        <w:rPr>
          <w:rFonts w:eastAsiaTheme="minorEastAsia"/>
          <w:szCs w:val="24"/>
        </w:rPr>
        <w:t>classification</w:t>
      </w:r>
      <w:r w:rsidRPr="00D26D26">
        <w:rPr>
          <w:rFonts w:eastAsiaTheme="minorEastAsia" w:hint="eastAsia"/>
          <w:szCs w:val="24"/>
        </w:rPr>
        <w:t xml:space="preserve"> task</w:t>
      </w:r>
      <w:r w:rsidRPr="00D26D26">
        <w:rPr>
          <w:rFonts w:eastAsiaTheme="minorEastAsia"/>
          <w:szCs w:val="24"/>
        </w:rPr>
        <w:t xml:space="preserve"> </w:t>
      </w:r>
      <w:r w:rsidRPr="00D26D26">
        <w:rPr>
          <w:rFonts w:eastAsiaTheme="minorEastAsia" w:hint="eastAsia"/>
          <w:szCs w:val="24"/>
        </w:rPr>
        <w:t>[</w:t>
      </w:r>
      <w:r w:rsidR="00915437">
        <w:rPr>
          <w:rFonts w:eastAsiaTheme="minorEastAsia"/>
          <w:szCs w:val="24"/>
        </w:rPr>
        <w:t>11</w:t>
      </w:r>
      <w:r w:rsidRPr="00D26D26">
        <w:rPr>
          <w:rFonts w:eastAsiaTheme="minorEastAsia" w:hint="eastAsia"/>
          <w:szCs w:val="24"/>
        </w:rPr>
        <w:t>]</w:t>
      </w:r>
      <w:r w:rsidRPr="00D26D26">
        <w:rPr>
          <w:rFonts w:eastAsiaTheme="minorEastAsia"/>
          <w:szCs w:val="24"/>
        </w:rPr>
        <w:t xml:space="preserve"> is used</w:t>
      </w:r>
      <w:r w:rsidRPr="00D26D26">
        <w:rPr>
          <w:rFonts w:eastAsiaTheme="minorEastAsia" w:hint="eastAsia"/>
          <w:szCs w:val="24"/>
        </w:rPr>
        <w:t xml:space="preserve">. </w:t>
      </w:r>
      <w:r w:rsidRPr="00D26D26">
        <w:rPr>
          <w:rFonts w:eastAsiaTheme="minorEastAsia"/>
          <w:szCs w:val="24"/>
        </w:rPr>
        <w:t xml:space="preserve">Each image </w:t>
      </w:r>
      <w:r w:rsidRPr="00D26D26">
        <w:rPr>
          <w:rFonts w:eastAsiaTheme="minorEastAsia" w:hint="eastAsia"/>
          <w:szCs w:val="24"/>
        </w:rPr>
        <w:t>is</w:t>
      </w:r>
      <w:r w:rsidRPr="00D26D26">
        <w:rPr>
          <w:rFonts w:eastAsiaTheme="minorEastAsia"/>
          <w:szCs w:val="24"/>
        </w:rPr>
        <w:t xml:space="preserve"> converted into 256 Tokens (each Token is 12 bits), and the impact of token-based transmission error rate on the classification accuracy (Top-1/Top-5) </w:t>
      </w:r>
      <w:r w:rsidRPr="00D26D26">
        <w:rPr>
          <w:rFonts w:eastAsiaTheme="minorEastAsia" w:hint="eastAsia"/>
          <w:szCs w:val="24"/>
        </w:rPr>
        <w:t xml:space="preserve">is </w:t>
      </w:r>
      <w:r w:rsidRPr="00D26D26">
        <w:rPr>
          <w:rFonts w:eastAsiaTheme="minorEastAsia"/>
          <w:szCs w:val="24"/>
        </w:rPr>
        <w:t xml:space="preserve">evaluated. </w:t>
      </w:r>
      <w:r w:rsidRPr="00D26D26">
        <w:rPr>
          <w:rFonts w:eastAsiaTheme="minorEastAsia" w:hint="eastAsia"/>
          <w:szCs w:val="24"/>
        </w:rPr>
        <w:t>A</w:t>
      </w:r>
      <w:r w:rsidRPr="00D26D26">
        <w:rPr>
          <w:rFonts w:eastAsiaTheme="minorEastAsia"/>
          <w:szCs w:val="24"/>
        </w:rPr>
        <w:t xml:space="preserve">s a certain TER (Token Error Rate), </w:t>
      </w:r>
      <w:r w:rsidRPr="00D26D26">
        <w:rPr>
          <w:rFonts w:eastAsiaTheme="minorEastAsia" w:hint="eastAsia"/>
          <w:szCs w:val="24"/>
        </w:rPr>
        <w:t>To</w:t>
      </w:r>
      <w:r w:rsidRPr="00D26D26">
        <w:rPr>
          <w:rFonts w:eastAsiaTheme="minorEastAsia"/>
          <w:szCs w:val="24"/>
        </w:rPr>
        <w:t>p-5 shows better classification accuracy than Top-1. T</w:t>
      </w:r>
      <w:r w:rsidRPr="00D26D26">
        <w:rPr>
          <w:rFonts w:eastAsiaTheme="minorEastAsia" w:hint="eastAsia"/>
          <w:szCs w:val="24"/>
        </w:rPr>
        <w:t xml:space="preserve">he </w:t>
      </w:r>
      <w:r w:rsidRPr="00D26D26">
        <w:rPr>
          <w:rFonts w:eastAsiaTheme="minorEastAsia"/>
          <w:szCs w:val="24"/>
        </w:rPr>
        <w:t>classification accuracy</w:t>
      </w:r>
      <w:r w:rsidRPr="00D26D26">
        <w:rPr>
          <w:rFonts w:eastAsiaTheme="minorEastAsia" w:hint="eastAsia"/>
          <w:szCs w:val="24"/>
        </w:rPr>
        <w:t xml:space="preserve"> </w:t>
      </w:r>
      <w:r w:rsidRPr="00D26D26">
        <w:rPr>
          <w:rFonts w:eastAsiaTheme="minorEastAsia"/>
          <w:szCs w:val="24"/>
        </w:rPr>
        <w:t xml:space="preserve">shows significant tolerance to </w:t>
      </w:r>
      <w:r w:rsidRPr="00D26D26">
        <w:rPr>
          <w:rFonts w:eastAsiaTheme="minorEastAsia" w:hint="eastAsia"/>
          <w:szCs w:val="24"/>
        </w:rPr>
        <w:t>token</w:t>
      </w:r>
      <w:r w:rsidRPr="00D26D26">
        <w:rPr>
          <w:rFonts w:eastAsiaTheme="minorEastAsia"/>
          <w:szCs w:val="24"/>
        </w:rPr>
        <w:t xml:space="preserve"> errors. When errors are randomly distributed across all 256 Tokens, different TER significantly impact classification accuracy. For instance, if the requirement is only to ensure Top-5 accuracy &gt; 90%, the system can tolerate a TER as high as 20% (TER=0.2). The detailed parameters of the token communication traffic model can be found in the Annex.</w:t>
      </w:r>
    </w:p>
    <w:p w14:paraId="7C1F5FBE" w14:textId="77777777" w:rsidR="00D26D26" w:rsidRPr="00D26D26" w:rsidRDefault="00D26D26" w:rsidP="00D26D26">
      <w:pPr>
        <w:overflowPunct/>
        <w:autoSpaceDE/>
        <w:autoSpaceDN/>
        <w:adjustRightInd/>
        <w:spacing w:line="259" w:lineRule="auto"/>
        <w:textAlignment w:val="auto"/>
        <w:rPr>
          <w:rFonts w:eastAsiaTheme="minorEastAsia"/>
          <w:szCs w:val="24"/>
        </w:rPr>
      </w:pPr>
      <w:r w:rsidRPr="00D26D26">
        <w:rPr>
          <w:rFonts w:eastAsiaTheme="minorEastAsia" w:hint="eastAsia"/>
          <w:szCs w:val="24"/>
        </w:rPr>
        <w:t>S</w:t>
      </w:r>
      <w:r w:rsidRPr="00D26D26">
        <w:rPr>
          <w:rFonts w:eastAsiaTheme="minorEastAsia"/>
          <w:szCs w:val="24"/>
        </w:rPr>
        <w:t>ome advanced tokenizer</w:t>
      </w:r>
      <w:r w:rsidRPr="00D26D26">
        <w:rPr>
          <w:rFonts w:eastAsiaTheme="minorEastAsia" w:hint="eastAsia"/>
          <w:szCs w:val="24"/>
        </w:rPr>
        <w:t xml:space="preserve"> </w:t>
      </w:r>
      <w:r w:rsidRPr="00D26D26">
        <w:rPr>
          <w:rFonts w:eastAsiaTheme="minorEastAsia"/>
          <w:szCs w:val="24"/>
        </w:rPr>
        <w:t>can generate Token representations differentiated by “importance”</w:t>
      </w:r>
      <w:r w:rsidRPr="00D26D26">
        <w:rPr>
          <w:rFonts w:eastAsiaTheme="minorEastAsia" w:hint="eastAsia"/>
          <w:szCs w:val="24"/>
        </w:rPr>
        <w:t xml:space="preserve">. </w:t>
      </w:r>
      <w:r w:rsidRPr="00D26D26">
        <w:rPr>
          <w:rFonts w:eastAsiaTheme="minorEastAsia"/>
          <w:szCs w:val="24"/>
        </w:rPr>
        <w:t xml:space="preserve">For example, the 256 Tokens can be numbered from 0 to 255 in descending order of importance; a lower number indicates higher criticality for information expression, while a higher number corresponds to more detailed information. In this case, </w:t>
      </w:r>
      <w:r w:rsidRPr="00D26D26">
        <w:rPr>
          <w:rFonts w:eastAsiaTheme="minorEastAsia" w:hint="eastAsia"/>
          <w:szCs w:val="24"/>
        </w:rPr>
        <w:t xml:space="preserve">as shown in </w:t>
      </w:r>
      <w:r w:rsidRPr="00D26D26">
        <w:rPr>
          <w:rFonts w:eastAsiaTheme="minorEastAsia"/>
          <w:szCs w:val="24"/>
        </w:rPr>
        <w:t xml:space="preserve">the following </w:t>
      </w:r>
      <w:r w:rsidRPr="00D26D26">
        <w:rPr>
          <w:rFonts w:eastAsiaTheme="minorEastAsia" w:hint="eastAsia"/>
          <w:szCs w:val="24"/>
        </w:rPr>
        <w:t>figure</w:t>
      </w:r>
      <w:r w:rsidRPr="00D26D26">
        <w:rPr>
          <w:rFonts w:eastAsiaTheme="minorEastAsia"/>
          <w:szCs w:val="24"/>
        </w:rPr>
        <w:t>s</w:t>
      </w:r>
      <w:r w:rsidRPr="00D26D26">
        <w:rPr>
          <w:rFonts w:eastAsiaTheme="minorEastAsia" w:hint="eastAsia"/>
          <w:szCs w:val="24"/>
        </w:rPr>
        <w:t>,</w:t>
      </w:r>
      <w:r w:rsidRPr="00D26D26">
        <w:rPr>
          <w:rFonts w:eastAsiaTheme="minorEastAsia"/>
          <w:szCs w:val="24"/>
        </w:rPr>
        <w:t xml:space="preserve"> there is a content recovery </w:t>
      </w:r>
      <w:r w:rsidRPr="00D26D26">
        <w:rPr>
          <w:rFonts w:eastAsiaTheme="minorEastAsia" w:hint="eastAsia"/>
          <w:szCs w:val="24"/>
        </w:rPr>
        <w:t>in</w:t>
      </w:r>
      <w:r w:rsidRPr="00D26D26">
        <w:rPr>
          <w:rFonts w:eastAsiaTheme="minorEastAsia"/>
          <w:szCs w:val="24"/>
        </w:rPr>
        <w:t xml:space="preserve"> two situations: </w:t>
      </w:r>
    </w:p>
    <w:p w14:paraId="5AF8DA5B" w14:textId="77777777" w:rsidR="0001529A" w:rsidRDefault="00D26D26" w:rsidP="00D26D26">
      <w:pPr>
        <w:pStyle w:val="af9"/>
        <w:numPr>
          <w:ilvl w:val="0"/>
          <w:numId w:val="27"/>
        </w:numPr>
        <w:overflowPunct/>
        <w:autoSpaceDE/>
        <w:autoSpaceDN/>
        <w:adjustRightInd/>
        <w:spacing w:line="259" w:lineRule="auto"/>
        <w:textAlignment w:val="auto"/>
        <w:rPr>
          <w:rFonts w:eastAsiaTheme="minorEastAsia"/>
          <w:szCs w:val="24"/>
        </w:rPr>
      </w:pPr>
      <w:r w:rsidRPr="0001529A">
        <w:rPr>
          <w:rFonts w:eastAsiaTheme="minorEastAsia"/>
          <w:szCs w:val="24"/>
        </w:rPr>
        <w:t>only transmit a number of most important tokens without error while abandoning the rest of tokens, and</w:t>
      </w:r>
    </w:p>
    <w:p w14:paraId="1BB08BF9" w14:textId="460C0704" w:rsidR="00D26D26" w:rsidRPr="0001529A" w:rsidRDefault="00D26D26" w:rsidP="00D26D26">
      <w:pPr>
        <w:pStyle w:val="af9"/>
        <w:numPr>
          <w:ilvl w:val="0"/>
          <w:numId w:val="27"/>
        </w:numPr>
        <w:overflowPunct/>
        <w:autoSpaceDE/>
        <w:autoSpaceDN/>
        <w:adjustRightInd/>
        <w:spacing w:line="259" w:lineRule="auto"/>
        <w:textAlignment w:val="auto"/>
        <w:rPr>
          <w:rFonts w:eastAsiaTheme="minorEastAsia"/>
          <w:szCs w:val="24"/>
        </w:rPr>
      </w:pPr>
      <w:r w:rsidRPr="0001529A">
        <w:rPr>
          <w:rFonts w:eastAsiaTheme="minorEastAsia"/>
          <w:szCs w:val="24"/>
        </w:rPr>
        <w:t>transmit a number of most important tokens without error and transmit rest of tokens with error.</w:t>
      </w:r>
    </w:p>
    <w:p w14:paraId="318B6230" w14:textId="0D43F098" w:rsidR="00D26D26" w:rsidRDefault="00915437" w:rsidP="00D26D26">
      <w:pPr>
        <w:overflowPunct/>
        <w:autoSpaceDE/>
        <w:autoSpaceDN/>
        <w:adjustRightInd/>
        <w:spacing w:line="259" w:lineRule="auto"/>
        <w:textAlignment w:val="auto"/>
        <w:rPr>
          <w:rFonts w:eastAsiaTheme="minorEastAsia"/>
          <w:szCs w:val="24"/>
        </w:rPr>
      </w:pPr>
      <w:r>
        <w:rPr>
          <w:noProof/>
        </w:rPr>
        <w:drawing>
          <wp:inline distT="0" distB="0" distL="0" distR="0" wp14:anchorId="2D9E3628" wp14:editId="43712040">
            <wp:extent cx="6120765" cy="27660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2766060"/>
                    </a:xfrm>
                    <a:prstGeom prst="rect">
                      <a:avLst/>
                    </a:prstGeom>
                  </pic:spPr>
                </pic:pic>
              </a:graphicData>
            </a:graphic>
          </wp:inline>
        </w:drawing>
      </w:r>
    </w:p>
    <w:p w14:paraId="5F324EE0" w14:textId="77777777" w:rsidR="00915437" w:rsidRDefault="00915437" w:rsidP="00915437">
      <w:pPr>
        <w:pStyle w:val="a4"/>
        <w:rPr>
          <w:b w:val="0"/>
          <w:bCs w:val="0"/>
        </w:rPr>
      </w:pPr>
      <w:r>
        <w:t xml:space="preserve">Figure </w:t>
      </w:r>
      <w:r>
        <w:fldChar w:fldCharType="begin"/>
      </w:r>
      <w:r>
        <w:instrText xml:space="preserve"> SEQ Figure \* ARABIC </w:instrText>
      </w:r>
      <w:r>
        <w:fldChar w:fldCharType="separate"/>
      </w:r>
      <w:r>
        <w:rPr>
          <w:noProof/>
        </w:rPr>
        <w:t>2</w:t>
      </w:r>
      <w:r>
        <w:fldChar w:fldCharType="end"/>
      </w:r>
      <w:r>
        <w:t>: Exmple-1 of token-based data transmission</w:t>
      </w:r>
    </w:p>
    <w:p w14:paraId="0271B4D0" w14:textId="45C9552B" w:rsidR="00915437" w:rsidRDefault="00915437" w:rsidP="00D26D26">
      <w:pPr>
        <w:overflowPunct/>
        <w:autoSpaceDE/>
        <w:autoSpaceDN/>
        <w:adjustRightInd/>
        <w:spacing w:line="259" w:lineRule="auto"/>
        <w:textAlignment w:val="auto"/>
        <w:rPr>
          <w:rFonts w:eastAsiaTheme="minorEastAsia"/>
          <w:szCs w:val="24"/>
        </w:rPr>
      </w:pPr>
      <w:r>
        <w:rPr>
          <w:noProof/>
        </w:rPr>
        <w:lastRenderedPageBreak/>
        <w:drawing>
          <wp:inline distT="0" distB="0" distL="0" distR="0" wp14:anchorId="02C03F19" wp14:editId="1B9888EB">
            <wp:extent cx="6120765" cy="28587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2858770"/>
                    </a:xfrm>
                    <a:prstGeom prst="rect">
                      <a:avLst/>
                    </a:prstGeom>
                  </pic:spPr>
                </pic:pic>
              </a:graphicData>
            </a:graphic>
          </wp:inline>
        </w:drawing>
      </w:r>
    </w:p>
    <w:p w14:paraId="786AE0D2" w14:textId="77777777" w:rsidR="00915437" w:rsidRPr="00511030" w:rsidRDefault="00915437" w:rsidP="00915437">
      <w:pPr>
        <w:pStyle w:val="a4"/>
        <w:rPr>
          <w:b w:val="0"/>
          <w:bCs w:val="0"/>
        </w:rPr>
      </w:pPr>
      <w:r>
        <w:t xml:space="preserve">Figure </w:t>
      </w:r>
      <w:r>
        <w:fldChar w:fldCharType="begin"/>
      </w:r>
      <w:r>
        <w:instrText xml:space="preserve"> SEQ Figure \* ARABIC </w:instrText>
      </w:r>
      <w:r>
        <w:fldChar w:fldCharType="separate"/>
      </w:r>
      <w:r>
        <w:rPr>
          <w:noProof/>
        </w:rPr>
        <w:t>3</w:t>
      </w:r>
      <w:r>
        <w:fldChar w:fldCharType="end"/>
      </w:r>
      <w:r>
        <w:t xml:space="preserve">: </w:t>
      </w:r>
      <w:r w:rsidRPr="009A0324">
        <w:t>Exmple-</w:t>
      </w:r>
      <w:r>
        <w:t>2</w:t>
      </w:r>
      <w:r w:rsidRPr="009A0324">
        <w:t xml:space="preserve"> of token-based data transmission</w:t>
      </w:r>
    </w:p>
    <w:p w14:paraId="32B6ECDD" w14:textId="3AABD08B" w:rsidR="00915437" w:rsidRDefault="00915437" w:rsidP="00D26D26">
      <w:pPr>
        <w:overflowPunct/>
        <w:autoSpaceDE/>
        <w:autoSpaceDN/>
        <w:adjustRightInd/>
        <w:spacing w:line="259" w:lineRule="auto"/>
        <w:textAlignment w:val="auto"/>
        <w:rPr>
          <w:rFonts w:eastAsiaTheme="minorEastAsia"/>
          <w:szCs w:val="24"/>
        </w:rPr>
      </w:pPr>
      <w:r>
        <w:rPr>
          <w:rFonts w:eastAsiaTheme="minorEastAsia"/>
          <w:szCs w:val="24"/>
        </w:rPr>
        <w:t>T</w:t>
      </w:r>
      <w:r w:rsidRPr="00915437">
        <w:rPr>
          <w:rFonts w:eastAsiaTheme="minorEastAsia"/>
          <w:szCs w:val="24"/>
        </w:rPr>
        <w:t xml:space="preserve">he two figures </w:t>
      </w:r>
      <w:r>
        <w:rPr>
          <w:rFonts w:eastAsiaTheme="minorEastAsia"/>
          <w:szCs w:val="24"/>
        </w:rPr>
        <w:t>below</w:t>
      </w:r>
      <w:r w:rsidRPr="00915437">
        <w:rPr>
          <w:rFonts w:eastAsiaTheme="minorEastAsia"/>
          <w:szCs w:val="24"/>
        </w:rPr>
        <w:t xml:space="preserve"> show the roles played by token importance. Compared to transmitting all 256 tokens with randomly distributed token error rate in Figure-2, the performance can be obviously better in Figure-3, i.e., selecting and guaranteeing lossless transmission for certain number of important Tokens, while applying lossy transmission (allowing a certain error rate) to the rest of Tokens. This approach both ensures basic performance through the critical Tokens and allows flexibly enhancing accuracy through supplementary transmission, adapting to constraints like channel conditions and limited transmission resources. </w:t>
      </w:r>
    </w:p>
    <w:p w14:paraId="3101E309" w14:textId="1BEA7EF8" w:rsidR="00915437" w:rsidRDefault="00915437" w:rsidP="00915437">
      <w:pPr>
        <w:overflowPunct/>
        <w:autoSpaceDE/>
        <w:autoSpaceDN/>
        <w:adjustRightInd/>
        <w:spacing w:line="259" w:lineRule="auto"/>
        <w:jc w:val="center"/>
        <w:textAlignment w:val="auto"/>
        <w:rPr>
          <w:rFonts w:eastAsiaTheme="minorEastAsia"/>
          <w:szCs w:val="24"/>
        </w:rPr>
      </w:pPr>
      <w:r w:rsidRPr="00E07278">
        <w:rPr>
          <w:b/>
          <w:bCs/>
          <w:noProof/>
        </w:rPr>
        <w:drawing>
          <wp:inline distT="0" distB="0" distL="0" distR="0" wp14:anchorId="4653CC0D" wp14:editId="17C7EE1C">
            <wp:extent cx="3298190" cy="2463206"/>
            <wp:effectExtent l="0" t="0" r="0" b="0"/>
            <wp:docPr id="8" name="图片 7">
              <a:extLst xmlns:a="http://schemas.openxmlformats.org/drawingml/2006/main">
                <a:ext uri="{FF2B5EF4-FFF2-40B4-BE49-F238E27FC236}">
                  <a16:creationId xmlns:a16="http://schemas.microsoft.com/office/drawing/2014/main" id="{EFCC8507-4243-C0E6-33DF-1EB2BBE910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FCC8507-4243-C0E6-33DF-1EB2BBE91018}"/>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98190" cy="2463206"/>
                    </a:xfrm>
                    <a:prstGeom prst="rect">
                      <a:avLst/>
                    </a:prstGeom>
                  </pic:spPr>
                </pic:pic>
              </a:graphicData>
            </a:graphic>
          </wp:inline>
        </w:drawing>
      </w:r>
    </w:p>
    <w:p w14:paraId="3C2D070E" w14:textId="77777777" w:rsidR="00915437" w:rsidRPr="00020FDB" w:rsidRDefault="00915437" w:rsidP="00915437">
      <w:pPr>
        <w:pStyle w:val="a4"/>
      </w:pPr>
      <w:r w:rsidRPr="000F4427">
        <w:t xml:space="preserve">Figure </w:t>
      </w:r>
      <w:r w:rsidRPr="000F4427">
        <w:fldChar w:fldCharType="begin"/>
      </w:r>
      <w:r w:rsidRPr="000F4427">
        <w:instrText xml:space="preserve"> SEQ Figure \* ARABIC </w:instrText>
      </w:r>
      <w:r w:rsidRPr="000F4427">
        <w:fldChar w:fldCharType="separate"/>
      </w:r>
      <w:r>
        <w:rPr>
          <w:noProof/>
        </w:rPr>
        <w:t>4</w:t>
      </w:r>
      <w:r w:rsidRPr="000F4427">
        <w:fldChar w:fldCharType="end"/>
      </w:r>
      <w:r w:rsidRPr="000F4427">
        <w:t xml:space="preserve">: </w:t>
      </w:r>
      <w:r w:rsidRPr="000F4427">
        <w:rPr>
          <w:lang w:val="en-US"/>
        </w:rPr>
        <w:t>256 tokens are transmitted with randomly distributed token error rate</w:t>
      </w:r>
    </w:p>
    <w:p w14:paraId="0E15A85E" w14:textId="76F38D93" w:rsidR="00915437" w:rsidRDefault="00915437" w:rsidP="00915437">
      <w:pPr>
        <w:overflowPunct/>
        <w:autoSpaceDE/>
        <w:autoSpaceDN/>
        <w:adjustRightInd/>
        <w:spacing w:line="259" w:lineRule="auto"/>
        <w:jc w:val="center"/>
        <w:textAlignment w:val="auto"/>
        <w:rPr>
          <w:rFonts w:eastAsiaTheme="minorEastAsia"/>
          <w:szCs w:val="24"/>
        </w:rPr>
      </w:pPr>
      <w:r w:rsidRPr="00E07278">
        <w:rPr>
          <w:b/>
          <w:bCs/>
          <w:noProof/>
        </w:rPr>
        <w:lastRenderedPageBreak/>
        <w:drawing>
          <wp:inline distT="0" distB="0" distL="0" distR="0" wp14:anchorId="7FC8AB20" wp14:editId="5059DC11">
            <wp:extent cx="3327721" cy="2485260"/>
            <wp:effectExtent l="0" t="0" r="6350" b="0"/>
            <wp:docPr id="9" name="图片 8">
              <a:extLst xmlns:a="http://schemas.openxmlformats.org/drawingml/2006/main">
                <a:ext uri="{FF2B5EF4-FFF2-40B4-BE49-F238E27FC236}">
                  <a16:creationId xmlns:a16="http://schemas.microsoft.com/office/drawing/2014/main" id="{64C45FC2-497C-FEFB-B256-6A56AC94BD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4C45FC2-497C-FEFB-B256-6A56AC94BD3D}"/>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334143" cy="2490056"/>
                    </a:xfrm>
                    <a:prstGeom prst="rect">
                      <a:avLst/>
                    </a:prstGeom>
                  </pic:spPr>
                </pic:pic>
              </a:graphicData>
            </a:graphic>
          </wp:inline>
        </w:drawing>
      </w:r>
    </w:p>
    <w:p w14:paraId="4920C9E6" w14:textId="77777777" w:rsidR="00915437" w:rsidRDefault="00915437" w:rsidP="00915437">
      <w:pPr>
        <w:pStyle w:val="a4"/>
        <w:rPr>
          <w:b w:val="0"/>
          <w:bCs w:val="0"/>
          <w:lang w:val="en-US"/>
        </w:rPr>
      </w:pPr>
      <w:r>
        <w:t xml:space="preserve">Figure </w:t>
      </w:r>
      <w:r>
        <w:fldChar w:fldCharType="begin"/>
      </w:r>
      <w:r>
        <w:instrText xml:space="preserve"> SEQ Figure \* ARABIC </w:instrText>
      </w:r>
      <w:r>
        <w:fldChar w:fldCharType="separate"/>
      </w:r>
      <w:r>
        <w:rPr>
          <w:noProof/>
        </w:rPr>
        <w:t>5</w:t>
      </w:r>
      <w:r>
        <w:fldChar w:fldCharType="end"/>
      </w:r>
      <w:r>
        <w:t>: 256 tokens are transmitted with the 32 most important tokens transmitted losslessly</w:t>
      </w:r>
    </w:p>
    <w:p w14:paraId="5F5C12F3" w14:textId="142CF4DB" w:rsidR="00915437" w:rsidRDefault="00915437" w:rsidP="00D26D26">
      <w:pPr>
        <w:overflowPunct/>
        <w:autoSpaceDE/>
        <w:autoSpaceDN/>
        <w:adjustRightInd/>
        <w:spacing w:line="259" w:lineRule="auto"/>
        <w:textAlignment w:val="auto"/>
        <w:rPr>
          <w:rFonts w:eastAsiaTheme="minorEastAsia"/>
          <w:szCs w:val="24"/>
        </w:rPr>
      </w:pPr>
      <w:r w:rsidRPr="00915437">
        <w:rPr>
          <w:rFonts w:eastAsiaTheme="minorEastAsia"/>
          <w:szCs w:val="24"/>
        </w:rPr>
        <w:t>According to the above evaluations, some KPIs of token are provided in the table-1 below with considering relevant references.</w:t>
      </w:r>
    </w:p>
    <w:p w14:paraId="51549DF7" w14:textId="77777777" w:rsidR="00915437" w:rsidRPr="0055186A" w:rsidRDefault="00915437" w:rsidP="00915437">
      <w:pPr>
        <w:jc w:val="center"/>
        <w:rPr>
          <w:b/>
          <w:bCs/>
        </w:rPr>
      </w:pPr>
      <w:r>
        <w:rPr>
          <w:rFonts w:hint="eastAsia"/>
          <w:b/>
          <w:bCs/>
        </w:rPr>
        <w:t>T</w:t>
      </w:r>
      <w:r>
        <w:rPr>
          <w:b/>
          <w:bCs/>
        </w:rPr>
        <w:t>able-1 example token size</w:t>
      </w:r>
    </w:p>
    <w:tbl>
      <w:tblPr>
        <w:tblStyle w:val="afa"/>
        <w:tblW w:w="0" w:type="auto"/>
        <w:tblLook w:val="04A0" w:firstRow="1" w:lastRow="0" w:firstColumn="1" w:lastColumn="0" w:noHBand="0" w:noVBand="1"/>
      </w:tblPr>
      <w:tblGrid>
        <w:gridCol w:w="1413"/>
        <w:gridCol w:w="2693"/>
        <w:gridCol w:w="2693"/>
        <w:gridCol w:w="2830"/>
      </w:tblGrid>
      <w:tr w:rsidR="00915437" w14:paraId="60A62FF7" w14:textId="77777777" w:rsidTr="004E554A">
        <w:tc>
          <w:tcPr>
            <w:tcW w:w="1413" w:type="dxa"/>
          </w:tcPr>
          <w:p w14:paraId="60B4A476" w14:textId="77777777" w:rsidR="00915437" w:rsidRDefault="00915437" w:rsidP="004E554A">
            <w:pPr>
              <w:rPr>
                <w:b/>
                <w:bCs/>
                <w:lang w:val="en-US"/>
              </w:rPr>
            </w:pPr>
            <w:r>
              <w:rPr>
                <w:rFonts w:hint="eastAsia"/>
                <w:b/>
                <w:bCs/>
                <w:lang w:val="en-US"/>
              </w:rPr>
              <w:t>T</w:t>
            </w:r>
            <w:r>
              <w:rPr>
                <w:b/>
                <w:bCs/>
                <w:lang w:val="en-US"/>
              </w:rPr>
              <w:t>oken type</w:t>
            </w:r>
          </w:p>
        </w:tc>
        <w:tc>
          <w:tcPr>
            <w:tcW w:w="2693" w:type="dxa"/>
          </w:tcPr>
          <w:p w14:paraId="0D163330" w14:textId="77777777" w:rsidR="00915437" w:rsidRDefault="00915437" w:rsidP="004E554A">
            <w:pPr>
              <w:rPr>
                <w:b/>
                <w:bCs/>
                <w:lang w:val="en-US"/>
              </w:rPr>
            </w:pPr>
            <w:r>
              <w:rPr>
                <w:rFonts w:hint="eastAsia"/>
                <w:b/>
                <w:bCs/>
                <w:lang w:val="en-US"/>
              </w:rPr>
              <w:t>P</w:t>
            </w:r>
            <w:r>
              <w:rPr>
                <w:b/>
                <w:bCs/>
                <w:lang w:val="en-US"/>
              </w:rPr>
              <w:t>ayload Size</w:t>
            </w:r>
          </w:p>
        </w:tc>
        <w:tc>
          <w:tcPr>
            <w:tcW w:w="2693" w:type="dxa"/>
          </w:tcPr>
          <w:p w14:paraId="27B676A1" w14:textId="77777777" w:rsidR="00915437" w:rsidRDefault="00915437" w:rsidP="004E554A">
            <w:pPr>
              <w:rPr>
                <w:b/>
                <w:bCs/>
                <w:lang w:val="en-US"/>
              </w:rPr>
            </w:pPr>
            <w:r>
              <w:rPr>
                <w:b/>
                <w:bCs/>
                <w:lang w:val="en-US"/>
              </w:rPr>
              <w:t xml:space="preserve">Error rate </w:t>
            </w:r>
          </w:p>
        </w:tc>
        <w:tc>
          <w:tcPr>
            <w:tcW w:w="2830" w:type="dxa"/>
          </w:tcPr>
          <w:p w14:paraId="1DF1CF30" w14:textId="77777777" w:rsidR="00915437" w:rsidRDefault="00915437" w:rsidP="004E554A">
            <w:pPr>
              <w:rPr>
                <w:b/>
                <w:bCs/>
                <w:lang w:val="en-US"/>
              </w:rPr>
            </w:pPr>
            <w:r>
              <w:rPr>
                <w:b/>
                <w:bCs/>
                <w:lang w:val="en-US"/>
              </w:rPr>
              <w:t>Scenario</w:t>
            </w:r>
          </w:p>
        </w:tc>
      </w:tr>
      <w:tr w:rsidR="00915437" w14:paraId="16992DEC" w14:textId="77777777" w:rsidTr="004E554A">
        <w:tc>
          <w:tcPr>
            <w:tcW w:w="1413" w:type="dxa"/>
          </w:tcPr>
          <w:p w14:paraId="628AF42A" w14:textId="77777777" w:rsidR="00915437" w:rsidRDefault="00915437" w:rsidP="004E554A">
            <w:pPr>
              <w:rPr>
                <w:b/>
                <w:bCs/>
                <w:lang w:val="en-US"/>
              </w:rPr>
            </w:pPr>
            <w:r>
              <w:rPr>
                <w:b/>
                <w:bCs/>
                <w:lang w:val="en-US"/>
              </w:rPr>
              <w:t>Video</w:t>
            </w:r>
          </w:p>
        </w:tc>
        <w:tc>
          <w:tcPr>
            <w:tcW w:w="2693" w:type="dxa"/>
          </w:tcPr>
          <w:p w14:paraId="07C5DC82" w14:textId="77777777" w:rsidR="00915437" w:rsidRDefault="00915437" w:rsidP="004E554A">
            <w:pPr>
              <w:rPr>
                <w:lang w:val="en-US"/>
              </w:rPr>
            </w:pPr>
            <w:r>
              <w:rPr>
                <w:lang w:val="en-US"/>
              </w:rPr>
              <w:t>400 bits per token,</w:t>
            </w:r>
          </w:p>
          <w:p w14:paraId="4CA91442" w14:textId="5B27DF08" w:rsidR="00915437" w:rsidRPr="00B03FD8" w:rsidRDefault="00915437" w:rsidP="004E554A">
            <w:pPr>
              <w:rPr>
                <w:lang w:val="en-US"/>
              </w:rPr>
            </w:pPr>
            <w:r>
              <w:rPr>
                <w:lang w:val="en-US"/>
              </w:rPr>
              <w:t>500 tokens per video frame</w:t>
            </w:r>
            <w:r w:rsidRPr="006E77CA">
              <w:rPr>
                <w:lang w:val="en-US"/>
              </w:rPr>
              <w:t xml:space="preserve"> </w:t>
            </w:r>
            <w:r>
              <w:rPr>
                <w:lang w:val="en-US"/>
              </w:rPr>
              <w:t>[13]</w:t>
            </w:r>
          </w:p>
        </w:tc>
        <w:tc>
          <w:tcPr>
            <w:tcW w:w="2693" w:type="dxa"/>
            <w:vMerge w:val="restart"/>
          </w:tcPr>
          <w:p w14:paraId="0D7B0830" w14:textId="77777777" w:rsidR="00915437" w:rsidRDefault="00915437" w:rsidP="004E554A">
            <w:pPr>
              <w:rPr>
                <w:lang w:val="en-US"/>
              </w:rPr>
            </w:pPr>
            <w:r>
              <w:rPr>
                <w:rFonts w:hint="eastAsia"/>
                <w:lang w:val="en-US"/>
              </w:rPr>
              <w:t>0</w:t>
            </w:r>
            <w:r>
              <w:rPr>
                <w:lang w:val="en-US"/>
              </w:rPr>
              <w:t>.01% for important tokens.</w:t>
            </w:r>
          </w:p>
          <w:p w14:paraId="43F5D59B" w14:textId="77777777" w:rsidR="00915437" w:rsidRPr="000E2884" w:rsidRDefault="00915437" w:rsidP="004E554A">
            <w:pPr>
              <w:rPr>
                <w:lang w:val="en-US"/>
              </w:rPr>
            </w:pPr>
            <w:r>
              <w:rPr>
                <w:lang w:val="en-US"/>
              </w:rPr>
              <w:t>[</w:t>
            </w:r>
            <w:r>
              <w:rPr>
                <w:rFonts w:hint="eastAsia"/>
                <w:lang w:val="en-US"/>
              </w:rPr>
              <w:t>2</w:t>
            </w:r>
            <w:r>
              <w:rPr>
                <w:lang w:val="en-US"/>
              </w:rPr>
              <w:t>0%] for other tokens</w:t>
            </w:r>
          </w:p>
        </w:tc>
        <w:tc>
          <w:tcPr>
            <w:tcW w:w="2830" w:type="dxa"/>
          </w:tcPr>
          <w:p w14:paraId="49106FAD" w14:textId="77777777" w:rsidR="00915437" w:rsidRPr="00B03FD8" w:rsidRDefault="00915437" w:rsidP="004E554A">
            <w:pPr>
              <w:rPr>
                <w:lang w:val="en-US"/>
              </w:rPr>
            </w:pPr>
            <w:r>
              <w:rPr>
                <w:lang w:val="en-US"/>
              </w:rPr>
              <w:t>Realtime video processing</w:t>
            </w:r>
          </w:p>
        </w:tc>
      </w:tr>
      <w:tr w:rsidR="00915437" w14:paraId="2DF83423" w14:textId="77777777" w:rsidTr="004E554A">
        <w:trPr>
          <w:trHeight w:val="705"/>
        </w:trPr>
        <w:tc>
          <w:tcPr>
            <w:tcW w:w="1413" w:type="dxa"/>
          </w:tcPr>
          <w:p w14:paraId="0D8363B2" w14:textId="77777777" w:rsidR="00915437" w:rsidRDefault="00915437" w:rsidP="004E554A">
            <w:pPr>
              <w:rPr>
                <w:b/>
                <w:bCs/>
                <w:lang w:val="en-US"/>
              </w:rPr>
            </w:pPr>
            <w:r>
              <w:rPr>
                <w:rFonts w:hint="eastAsia"/>
                <w:b/>
                <w:bCs/>
                <w:lang w:val="en-US"/>
              </w:rPr>
              <w:t>I</w:t>
            </w:r>
            <w:r>
              <w:rPr>
                <w:b/>
                <w:bCs/>
                <w:lang w:val="en-US"/>
              </w:rPr>
              <w:t>mage</w:t>
            </w:r>
          </w:p>
        </w:tc>
        <w:tc>
          <w:tcPr>
            <w:tcW w:w="2693" w:type="dxa"/>
          </w:tcPr>
          <w:p w14:paraId="0494568B" w14:textId="77777777" w:rsidR="00915437" w:rsidRDefault="00915437" w:rsidP="004E554A">
            <w:pPr>
              <w:rPr>
                <w:lang w:val="en-US"/>
              </w:rPr>
            </w:pPr>
            <w:r>
              <w:rPr>
                <w:lang w:val="en-US"/>
              </w:rPr>
              <w:t xml:space="preserve">12 bit per token, </w:t>
            </w:r>
          </w:p>
          <w:p w14:paraId="49C8D2C9" w14:textId="77ABB9A5" w:rsidR="00915437" w:rsidRPr="00B03FD8" w:rsidRDefault="00915437" w:rsidP="004E554A">
            <w:pPr>
              <w:rPr>
                <w:lang w:val="en-US"/>
              </w:rPr>
            </w:pPr>
            <w:r>
              <w:rPr>
                <w:lang w:val="en-US"/>
              </w:rPr>
              <w:t>256 tokens per image [11]</w:t>
            </w:r>
          </w:p>
        </w:tc>
        <w:tc>
          <w:tcPr>
            <w:tcW w:w="2693" w:type="dxa"/>
            <w:vMerge/>
          </w:tcPr>
          <w:p w14:paraId="384B3D04" w14:textId="77777777" w:rsidR="00915437" w:rsidRPr="00B03FD8" w:rsidRDefault="00915437" w:rsidP="004E554A">
            <w:pPr>
              <w:rPr>
                <w:lang w:val="en-US"/>
              </w:rPr>
            </w:pPr>
          </w:p>
        </w:tc>
        <w:tc>
          <w:tcPr>
            <w:tcW w:w="2830" w:type="dxa"/>
          </w:tcPr>
          <w:p w14:paraId="39708DAF" w14:textId="77777777" w:rsidR="00915437" w:rsidRPr="00B03FD8" w:rsidRDefault="00915437" w:rsidP="004E554A">
            <w:pPr>
              <w:rPr>
                <w:lang w:val="en-US"/>
              </w:rPr>
            </w:pPr>
            <w:r>
              <w:rPr>
                <w:rFonts w:hint="eastAsia"/>
                <w:lang w:val="en-US"/>
              </w:rPr>
              <w:t>T</w:t>
            </w:r>
            <w:r>
              <w:rPr>
                <w:lang w:val="en-US"/>
              </w:rPr>
              <w:t>he picture in ImageNet data set</w:t>
            </w:r>
          </w:p>
        </w:tc>
      </w:tr>
      <w:tr w:rsidR="00915437" w14:paraId="7CF7DD86" w14:textId="77777777" w:rsidTr="004E554A">
        <w:tc>
          <w:tcPr>
            <w:tcW w:w="1413" w:type="dxa"/>
          </w:tcPr>
          <w:p w14:paraId="25F4FA15" w14:textId="77777777" w:rsidR="00915437" w:rsidRDefault="00915437" w:rsidP="004E554A">
            <w:pPr>
              <w:rPr>
                <w:b/>
                <w:bCs/>
                <w:lang w:val="en-US"/>
              </w:rPr>
            </w:pPr>
            <w:r>
              <w:rPr>
                <w:rFonts w:hint="eastAsia"/>
                <w:b/>
                <w:bCs/>
                <w:lang w:val="en-US"/>
              </w:rPr>
              <w:t>T</w:t>
            </w:r>
            <w:r>
              <w:rPr>
                <w:b/>
                <w:bCs/>
                <w:lang w:val="en-US"/>
              </w:rPr>
              <w:t>ext</w:t>
            </w:r>
          </w:p>
        </w:tc>
        <w:tc>
          <w:tcPr>
            <w:tcW w:w="2693" w:type="dxa"/>
          </w:tcPr>
          <w:p w14:paraId="422AC987" w14:textId="39DDF939" w:rsidR="00915437" w:rsidRPr="00B03FD8" w:rsidRDefault="00915437" w:rsidP="004E554A">
            <w:pPr>
              <w:rPr>
                <w:lang w:val="en-US"/>
              </w:rPr>
            </w:pPr>
            <w:r>
              <w:rPr>
                <w:lang w:val="en-US"/>
              </w:rPr>
              <w:t>8-24 bits per token [12]</w:t>
            </w:r>
          </w:p>
        </w:tc>
        <w:tc>
          <w:tcPr>
            <w:tcW w:w="2693" w:type="dxa"/>
          </w:tcPr>
          <w:p w14:paraId="7E8207F8" w14:textId="77777777" w:rsidR="00915437" w:rsidRPr="00B03FD8" w:rsidRDefault="00915437" w:rsidP="004E554A">
            <w:pPr>
              <w:rPr>
                <w:lang w:val="en-US"/>
              </w:rPr>
            </w:pPr>
            <w:r>
              <w:rPr>
                <w:rFonts w:hint="eastAsia"/>
                <w:lang w:val="en-US"/>
              </w:rPr>
              <w:t>0</w:t>
            </w:r>
            <w:r>
              <w:rPr>
                <w:lang w:val="en-US"/>
              </w:rPr>
              <w:t>.01% for all tokens</w:t>
            </w:r>
          </w:p>
        </w:tc>
        <w:tc>
          <w:tcPr>
            <w:tcW w:w="2830" w:type="dxa"/>
          </w:tcPr>
          <w:p w14:paraId="5D78C3AE" w14:textId="77777777" w:rsidR="00915437" w:rsidRPr="00B03FD8" w:rsidRDefault="00915437" w:rsidP="004E554A">
            <w:pPr>
              <w:rPr>
                <w:lang w:val="en-US"/>
              </w:rPr>
            </w:pPr>
            <w:r>
              <w:rPr>
                <w:lang w:val="en-US"/>
              </w:rPr>
              <w:t>Human-</w:t>
            </w:r>
            <w:r>
              <w:rPr>
                <w:rFonts w:hint="eastAsia"/>
                <w:lang w:val="en-US"/>
              </w:rPr>
              <w:t>c</w:t>
            </w:r>
            <w:r>
              <w:rPr>
                <w:lang w:val="en-US"/>
              </w:rPr>
              <w:t>hatbot communication</w:t>
            </w:r>
          </w:p>
        </w:tc>
      </w:tr>
      <w:tr w:rsidR="00915437" w14:paraId="5C52B70E" w14:textId="77777777" w:rsidTr="004E554A">
        <w:tc>
          <w:tcPr>
            <w:tcW w:w="9629" w:type="dxa"/>
            <w:gridSpan w:val="4"/>
          </w:tcPr>
          <w:p w14:paraId="4BFA4C6C" w14:textId="77777777" w:rsidR="00915437" w:rsidRDefault="00915437" w:rsidP="004E554A">
            <w:pPr>
              <w:rPr>
                <w:lang w:val="en-US"/>
              </w:rPr>
            </w:pPr>
            <w:r>
              <w:rPr>
                <w:rFonts w:hint="eastAsia"/>
                <w:lang w:val="en-US"/>
              </w:rPr>
              <w:t>N</w:t>
            </w:r>
            <w:r>
              <w:rPr>
                <w:lang w:val="en-US"/>
              </w:rPr>
              <w:t xml:space="preserve">OTE: The token size in the table is for example. the token size may vary from specific scenarios. </w:t>
            </w:r>
          </w:p>
        </w:tc>
      </w:tr>
    </w:tbl>
    <w:p w14:paraId="3F7E2ED9" w14:textId="61C77CA3" w:rsidR="00915437" w:rsidRDefault="00915437" w:rsidP="00915437">
      <w:pPr>
        <w:overflowPunct/>
        <w:autoSpaceDE/>
        <w:autoSpaceDN/>
        <w:adjustRightInd/>
        <w:spacing w:beforeLines="50" w:before="120" w:line="259" w:lineRule="auto"/>
        <w:textAlignment w:val="auto"/>
        <w:rPr>
          <w:rFonts w:eastAsiaTheme="minorEastAsia"/>
          <w:szCs w:val="24"/>
        </w:rPr>
      </w:pPr>
      <w:r w:rsidRPr="00915437">
        <w:rPr>
          <w:rFonts w:eastAsiaTheme="minorEastAsia"/>
          <w:szCs w:val="24"/>
        </w:rPr>
        <w:t>Based on the simulation given above, for some scenarios, guaranteeing the most important Tokens (e.g.</w:t>
      </w:r>
      <w:r w:rsidR="007617B5">
        <w:rPr>
          <w:rFonts w:eastAsiaTheme="minorEastAsia"/>
          <w:szCs w:val="24"/>
        </w:rPr>
        <w:t>,</w:t>
      </w:r>
      <w:r w:rsidRPr="00915437">
        <w:rPr>
          <w:rFonts w:eastAsiaTheme="minorEastAsia"/>
          <w:szCs w:val="24"/>
        </w:rPr>
        <w:t xml:space="preserve"> top 25%) can achieve a high-quality recovery. This active selection based on Token importance, which involves discarding or downgrading QoS for non-important Tokens as needed, also helps build efficient transmission schemes, reducing the amount of data transmitted and improving efficiency. Thus, more adaptive/dynamic QoS control for AI token-based data transmission should be considered in 6G user plane design. From our understanding, the tokens generated from a source file has the following two transmission requirements:</w:t>
      </w:r>
    </w:p>
    <w:p w14:paraId="0318BB61" w14:textId="0B16BAEA" w:rsidR="00915437" w:rsidRPr="0001529A" w:rsidRDefault="00915437" w:rsidP="0001529A">
      <w:pPr>
        <w:pStyle w:val="af9"/>
        <w:numPr>
          <w:ilvl w:val="0"/>
          <w:numId w:val="26"/>
        </w:numPr>
        <w:overflowPunct/>
        <w:autoSpaceDE/>
        <w:autoSpaceDN/>
        <w:adjustRightInd/>
        <w:spacing w:beforeLines="50" w:before="120" w:line="259" w:lineRule="auto"/>
        <w:textAlignment w:val="auto"/>
        <w:rPr>
          <w:rFonts w:eastAsiaTheme="minorEastAsia"/>
          <w:szCs w:val="24"/>
        </w:rPr>
      </w:pPr>
      <w:r w:rsidRPr="0001529A">
        <w:rPr>
          <w:rFonts w:eastAsiaTheme="minorEastAsia"/>
          <w:szCs w:val="24"/>
        </w:rPr>
        <w:t xml:space="preserve">Error-tolerance: Not all tokens need to be transmitted correctly. </w:t>
      </w:r>
    </w:p>
    <w:p w14:paraId="1BBA3374" w14:textId="0EBBB56C" w:rsidR="00915437" w:rsidRPr="0001529A" w:rsidRDefault="00915437" w:rsidP="0001529A">
      <w:pPr>
        <w:pStyle w:val="af9"/>
        <w:numPr>
          <w:ilvl w:val="0"/>
          <w:numId w:val="26"/>
        </w:numPr>
        <w:overflowPunct/>
        <w:autoSpaceDE/>
        <w:autoSpaceDN/>
        <w:adjustRightInd/>
        <w:spacing w:beforeLines="50" w:before="120" w:line="259" w:lineRule="auto"/>
        <w:textAlignment w:val="auto"/>
        <w:rPr>
          <w:rFonts w:eastAsiaTheme="minorEastAsia"/>
          <w:szCs w:val="24"/>
        </w:rPr>
      </w:pPr>
      <w:r w:rsidRPr="0001529A">
        <w:rPr>
          <w:rFonts w:eastAsiaTheme="minorEastAsia"/>
          <w:szCs w:val="24"/>
        </w:rPr>
        <w:t>Importance: Different tokens have different transmission reliability requirement (e.g., token error rate)</w:t>
      </w:r>
    </w:p>
    <w:p w14:paraId="5DFEC037" w14:textId="5119F985" w:rsidR="00915437" w:rsidRDefault="00915437" w:rsidP="00915437">
      <w:pPr>
        <w:numPr>
          <w:ilvl w:val="0"/>
          <w:numId w:val="10"/>
        </w:numPr>
        <w:spacing w:beforeLines="50" w:before="120"/>
        <w:ind w:left="1701" w:hanging="1701"/>
        <w:rPr>
          <w:b/>
          <w:bCs/>
        </w:rPr>
      </w:pPr>
      <w:r w:rsidRPr="00915437">
        <w:rPr>
          <w:b/>
          <w:bCs/>
        </w:rPr>
        <w:t>The tokenized AI has the following traffic pattern:</w:t>
      </w:r>
      <w:r w:rsidRPr="00915437">
        <w:rPr>
          <w:b/>
          <w:bCs/>
        </w:rPr>
        <w:br/>
      </w:r>
      <w:r>
        <w:rPr>
          <w:b/>
          <w:bCs/>
        </w:rPr>
        <w:t xml:space="preserve">1/ </w:t>
      </w:r>
      <w:r w:rsidRPr="00915437">
        <w:rPr>
          <w:b/>
          <w:bCs/>
        </w:rPr>
        <w:t>One source file (e.g.</w:t>
      </w:r>
      <w:r>
        <w:rPr>
          <w:b/>
          <w:bCs/>
        </w:rPr>
        <w:t>,</w:t>
      </w:r>
      <w:r w:rsidRPr="00915437">
        <w:rPr>
          <w:b/>
          <w:bCs/>
        </w:rPr>
        <w:t xml:space="preserve"> video frame/ picture/ text) can be used to generate a number of tokens</w:t>
      </w:r>
      <w:r>
        <w:rPr>
          <w:b/>
          <w:bCs/>
        </w:rPr>
        <w:t>;</w:t>
      </w:r>
      <w:r w:rsidRPr="00915437">
        <w:rPr>
          <w:b/>
          <w:bCs/>
        </w:rPr>
        <w:br/>
      </w:r>
      <w:r>
        <w:rPr>
          <w:b/>
          <w:bCs/>
        </w:rPr>
        <w:t xml:space="preserve">2/ </w:t>
      </w:r>
      <w:r w:rsidRPr="00915437">
        <w:rPr>
          <w:b/>
          <w:bCs/>
        </w:rPr>
        <w:t>The source files for tokenization include at least non-real-time and real-time audio/video, picture and text</w:t>
      </w:r>
      <w:r>
        <w:rPr>
          <w:b/>
          <w:bCs/>
        </w:rPr>
        <w:t>;</w:t>
      </w:r>
      <w:r w:rsidRPr="00915437">
        <w:rPr>
          <w:b/>
          <w:bCs/>
        </w:rPr>
        <w:br/>
      </w:r>
      <w:r>
        <w:rPr>
          <w:b/>
          <w:bCs/>
        </w:rPr>
        <w:t xml:space="preserve">3/ </w:t>
      </w:r>
      <w:r w:rsidRPr="00915437">
        <w:rPr>
          <w:b/>
          <w:bCs/>
        </w:rPr>
        <w:t>The traffic pattern (e.g.</w:t>
      </w:r>
      <w:r>
        <w:rPr>
          <w:b/>
          <w:bCs/>
        </w:rPr>
        <w:t>,</w:t>
      </w:r>
      <w:r w:rsidRPr="00915437">
        <w:rPr>
          <w:b/>
          <w:bCs/>
        </w:rPr>
        <w:t xml:space="preserve"> arrival rate/interval) of token has dependency on the traffic pattern of the source file</w:t>
      </w:r>
      <w:r>
        <w:rPr>
          <w:b/>
          <w:bCs/>
        </w:rPr>
        <w:t>.</w:t>
      </w:r>
    </w:p>
    <w:p w14:paraId="329DB11C" w14:textId="58737E77" w:rsidR="00915437" w:rsidRPr="00DB1BA6" w:rsidRDefault="00915437" w:rsidP="00915437">
      <w:pPr>
        <w:numPr>
          <w:ilvl w:val="0"/>
          <w:numId w:val="10"/>
        </w:numPr>
        <w:spacing w:beforeLines="50" w:before="120"/>
        <w:ind w:left="1701" w:hanging="1701"/>
        <w:rPr>
          <w:b/>
          <w:bCs/>
        </w:rPr>
      </w:pPr>
      <w:r w:rsidRPr="00915437">
        <w:rPr>
          <w:b/>
          <w:bCs/>
        </w:rPr>
        <w:t>The tokenized AI has the following transmission requirements</w:t>
      </w:r>
      <w:r>
        <w:rPr>
          <w:b/>
          <w:bCs/>
        </w:rPr>
        <w:t>:</w:t>
      </w:r>
      <w:r>
        <w:rPr>
          <w:b/>
          <w:bCs/>
        </w:rPr>
        <w:br/>
        <w:t xml:space="preserve">1/ </w:t>
      </w:r>
      <w:r w:rsidRPr="00915437">
        <w:rPr>
          <w:b/>
          <w:bCs/>
        </w:rPr>
        <w:t>Error-tolerance: Not all tokens need to be transmitted correctly</w:t>
      </w:r>
      <w:r>
        <w:rPr>
          <w:b/>
          <w:bCs/>
        </w:rPr>
        <w:t>;</w:t>
      </w:r>
      <w:r>
        <w:rPr>
          <w:b/>
          <w:bCs/>
        </w:rPr>
        <w:br/>
        <w:t xml:space="preserve">2/ </w:t>
      </w:r>
      <w:r w:rsidRPr="00915437">
        <w:rPr>
          <w:b/>
          <w:bCs/>
        </w:rPr>
        <w:t>Importance: Different tokens have different transmission reliability requirement (e.g.</w:t>
      </w:r>
      <w:r w:rsidR="007617B5">
        <w:rPr>
          <w:b/>
          <w:bCs/>
        </w:rPr>
        <w:t>,</w:t>
      </w:r>
      <w:r w:rsidRPr="00915437">
        <w:rPr>
          <w:b/>
          <w:bCs/>
        </w:rPr>
        <w:t xml:space="preserve"> token error rate</w:t>
      </w:r>
      <w:r>
        <w:rPr>
          <w:b/>
          <w:bCs/>
        </w:rPr>
        <w:t>).</w:t>
      </w:r>
    </w:p>
    <w:p w14:paraId="6CBDBF58" w14:textId="12E299C9" w:rsidR="00E5381A" w:rsidRDefault="00E5381A" w:rsidP="00A91401">
      <w:pPr>
        <w:pStyle w:val="B1"/>
        <w:ind w:left="0" w:firstLine="0"/>
        <w:rPr>
          <w:lang w:eastAsia="zh-CN"/>
        </w:rPr>
      </w:pPr>
      <w:r w:rsidRPr="00E5381A">
        <w:rPr>
          <w:lang w:eastAsia="zh-CN"/>
        </w:rPr>
        <w:t>In conclusion, we think that RAN</w:t>
      </w:r>
      <w:r>
        <w:rPr>
          <w:lang w:eastAsia="zh-CN"/>
        </w:rPr>
        <w:t>3</w:t>
      </w:r>
      <w:r w:rsidRPr="00E5381A">
        <w:rPr>
          <w:lang w:eastAsia="zh-CN"/>
        </w:rPr>
        <w:t xml:space="preserve"> can firstly study the traffic characteristics (including both the traffic pattern and the transmission requirements) of the tokenized AI application. And </w:t>
      </w:r>
      <w:r>
        <w:rPr>
          <w:lang w:eastAsia="zh-CN"/>
        </w:rPr>
        <w:t>for</w:t>
      </w:r>
      <w:r w:rsidRPr="00E5381A">
        <w:rPr>
          <w:lang w:eastAsia="zh-CN"/>
        </w:rPr>
        <w:t xml:space="preserve"> the tokenized AI traffic</w:t>
      </w:r>
      <w:r>
        <w:rPr>
          <w:lang w:eastAsia="zh-CN"/>
        </w:rPr>
        <w:t xml:space="preserve">, </w:t>
      </w:r>
      <w:r w:rsidRPr="00E5381A">
        <w:rPr>
          <w:lang w:eastAsia="zh-CN"/>
        </w:rPr>
        <w:t xml:space="preserve">the </w:t>
      </w:r>
      <w:r>
        <w:rPr>
          <w:lang w:eastAsia="zh-CN"/>
        </w:rPr>
        <w:t xml:space="preserve">impact on </w:t>
      </w:r>
      <w:r w:rsidRPr="00E5381A">
        <w:rPr>
          <w:lang w:eastAsia="zh-CN"/>
        </w:rPr>
        <w:t>6G RAN architecture</w:t>
      </w:r>
      <w:r>
        <w:rPr>
          <w:lang w:eastAsia="zh-CN"/>
        </w:rPr>
        <w:t xml:space="preserve"> </w:t>
      </w:r>
      <w:r w:rsidRPr="00E5381A">
        <w:rPr>
          <w:lang w:eastAsia="zh-CN"/>
        </w:rPr>
        <w:t>can be based on the traffic characteristics of the token communication.</w:t>
      </w:r>
    </w:p>
    <w:p w14:paraId="24FA9C88" w14:textId="28F26C26" w:rsidR="00E5381A" w:rsidRDefault="00E5381A" w:rsidP="00E5381A">
      <w:pPr>
        <w:numPr>
          <w:ilvl w:val="0"/>
          <w:numId w:val="9"/>
        </w:numPr>
        <w:tabs>
          <w:tab w:val="clear" w:pos="1304"/>
        </w:tabs>
        <w:overflowPunct/>
        <w:autoSpaceDE/>
        <w:autoSpaceDN/>
        <w:adjustRightInd/>
        <w:spacing w:line="259" w:lineRule="auto"/>
        <w:ind w:left="1701" w:hanging="1701"/>
        <w:textAlignment w:val="auto"/>
        <w:rPr>
          <w:b/>
          <w:bCs/>
        </w:rPr>
      </w:pPr>
      <w:r>
        <w:rPr>
          <w:b/>
          <w:bCs/>
        </w:rPr>
        <w:lastRenderedPageBreak/>
        <w:t xml:space="preserve">For the service in </w:t>
      </w:r>
      <w:r w:rsidRPr="00E5381A">
        <w:rPr>
          <w:b/>
          <w:bCs/>
        </w:rPr>
        <w:t>enhanced RAN-based service awareness</w:t>
      </w:r>
      <w:r>
        <w:rPr>
          <w:b/>
          <w:bCs/>
        </w:rPr>
        <w:t xml:space="preserve">, </w:t>
      </w:r>
      <w:r w:rsidRPr="00E5381A">
        <w:rPr>
          <w:b/>
          <w:bCs/>
        </w:rPr>
        <w:t xml:space="preserve">RAN3 </w:t>
      </w:r>
      <w:r w:rsidR="00D94D96" w:rsidRPr="007617B5">
        <w:rPr>
          <w:b/>
          <w:bCs/>
        </w:rPr>
        <w:t>stud</w:t>
      </w:r>
      <w:r w:rsidR="00D94D96">
        <w:rPr>
          <w:b/>
          <w:bCs/>
        </w:rPr>
        <w:t>y</w:t>
      </w:r>
      <w:r w:rsidR="00D94D96" w:rsidRPr="007617B5">
        <w:rPr>
          <w:b/>
          <w:bCs/>
        </w:rPr>
        <w:t xml:space="preserve"> </w:t>
      </w:r>
      <w:r w:rsidRPr="00E5381A">
        <w:rPr>
          <w:b/>
          <w:bCs/>
        </w:rPr>
        <w:t>the traffic characteristics of tokenized AI service.</w:t>
      </w:r>
    </w:p>
    <w:p w14:paraId="297D09D2" w14:textId="6768DEBE" w:rsidR="00E5381A" w:rsidRDefault="00E5381A" w:rsidP="00E5381A">
      <w:pPr>
        <w:pStyle w:val="B1"/>
        <w:ind w:left="0" w:firstLine="0"/>
        <w:rPr>
          <w:lang w:eastAsia="zh-CN"/>
        </w:rPr>
      </w:pPr>
      <w:r>
        <w:rPr>
          <w:lang w:eastAsia="zh-CN"/>
        </w:rPr>
        <w:t>Besides, we also think an LS to SA4 and SA2 is needed to ask</w:t>
      </w:r>
      <w:r w:rsidR="00050D81">
        <w:rPr>
          <w:lang w:eastAsia="zh-CN"/>
        </w:rPr>
        <w:t xml:space="preserve"> </w:t>
      </w:r>
      <w:r w:rsidRPr="00E5381A">
        <w:rPr>
          <w:lang w:eastAsia="zh-CN"/>
        </w:rPr>
        <w:t>the application-service-awareness in RAN for mobile AI traffic including tokenized AI</w:t>
      </w:r>
      <w:r w:rsidR="00B670F2">
        <w:rPr>
          <w:lang w:eastAsia="zh-CN"/>
        </w:rPr>
        <w:t xml:space="preserve">. With this LS, we may collect more information </w:t>
      </w:r>
      <w:r w:rsidR="003F68EA">
        <w:rPr>
          <w:lang w:eastAsia="zh-CN"/>
        </w:rPr>
        <w:t xml:space="preserve">from other WGs </w:t>
      </w:r>
      <w:r w:rsidR="00B670F2">
        <w:rPr>
          <w:lang w:eastAsia="zh-CN"/>
        </w:rPr>
        <w:t xml:space="preserve">on the services require to be aware in RAN, </w:t>
      </w:r>
      <w:r>
        <w:rPr>
          <w:lang w:eastAsia="zh-CN"/>
        </w:rPr>
        <w:t>as well as also to share RAN3 progress with other WGs if we have something in this meeting.</w:t>
      </w:r>
    </w:p>
    <w:p w14:paraId="49B7AE63" w14:textId="37B4E425" w:rsidR="00E5381A" w:rsidRDefault="00E5381A" w:rsidP="00E5381A">
      <w:pPr>
        <w:numPr>
          <w:ilvl w:val="0"/>
          <w:numId w:val="9"/>
        </w:numPr>
        <w:tabs>
          <w:tab w:val="clear" w:pos="1304"/>
        </w:tabs>
        <w:overflowPunct/>
        <w:autoSpaceDE/>
        <w:autoSpaceDN/>
        <w:adjustRightInd/>
        <w:spacing w:line="259" w:lineRule="auto"/>
        <w:ind w:left="1701" w:hanging="1701"/>
        <w:textAlignment w:val="auto"/>
        <w:rPr>
          <w:b/>
          <w:bCs/>
        </w:rPr>
      </w:pPr>
      <w:r w:rsidRPr="00E5381A">
        <w:rPr>
          <w:b/>
          <w:bCs/>
        </w:rPr>
        <w:t>RAN3 send an LS to SA4 and SA2 to ask the application-service-awareness in RAN for mobile AI traffic including tokenized AI.</w:t>
      </w:r>
    </w:p>
    <w:bookmarkEnd w:id="4"/>
    <w:p w14:paraId="4E7B3E16" w14:textId="44749285" w:rsidR="0033673C" w:rsidRPr="00FF7C4E" w:rsidRDefault="0033673C" w:rsidP="0033673C">
      <w:pPr>
        <w:pStyle w:val="1"/>
      </w:pPr>
      <w:r>
        <w:t xml:space="preserve">3. </w:t>
      </w:r>
      <w:r w:rsidRPr="00CE0424">
        <w:t>Conclusion</w:t>
      </w:r>
    </w:p>
    <w:p w14:paraId="6909AD54" w14:textId="77777777" w:rsidR="0033673C" w:rsidRDefault="0033673C" w:rsidP="0033673C">
      <w:pPr>
        <w:pStyle w:val="ac"/>
      </w:pPr>
      <w:bookmarkStart w:id="6" w:name="_Hlk162822557"/>
      <w:r>
        <w:t>Based on the discussion above, we made the following observations and proposals:</w:t>
      </w:r>
    </w:p>
    <w:p w14:paraId="6AD09767" w14:textId="6494D787" w:rsidR="006944F9" w:rsidRDefault="006944F9" w:rsidP="006944F9">
      <w:pPr>
        <w:numPr>
          <w:ilvl w:val="0"/>
          <w:numId w:val="22"/>
        </w:numPr>
        <w:spacing w:beforeLines="50" w:before="120"/>
        <w:ind w:left="1701" w:hanging="1701"/>
        <w:rPr>
          <w:b/>
          <w:bCs/>
        </w:rPr>
      </w:pPr>
      <w:bookmarkStart w:id="7" w:name="_In-sequence_SDU_delivery"/>
      <w:bookmarkStart w:id="8" w:name="_Ref189809556"/>
      <w:bookmarkStart w:id="9" w:name="_Ref174151459"/>
      <w:bookmarkStart w:id="10" w:name="_Ref450865335"/>
      <w:bookmarkEnd w:id="6"/>
      <w:bookmarkEnd w:id="7"/>
      <w:r w:rsidRPr="006D67D9">
        <w:rPr>
          <w:b/>
          <w:bCs/>
        </w:rPr>
        <w:t>AI mobile traffic is one kinds of important service for RAN-based service awareness in 6G, which has already been discussed in RAN1/2</w:t>
      </w:r>
      <w:r>
        <w:rPr>
          <w:b/>
          <w:bCs/>
        </w:rPr>
        <w:t>.</w:t>
      </w:r>
    </w:p>
    <w:p w14:paraId="3D1D36DA" w14:textId="46CDAACB" w:rsidR="006944F9" w:rsidRPr="006944F9" w:rsidRDefault="006944F9" w:rsidP="006944F9">
      <w:pPr>
        <w:numPr>
          <w:ilvl w:val="0"/>
          <w:numId w:val="22"/>
        </w:numPr>
        <w:spacing w:beforeLines="50" w:before="120"/>
        <w:ind w:left="1701" w:hanging="1701"/>
        <w:rPr>
          <w:b/>
          <w:bCs/>
        </w:rPr>
      </w:pPr>
      <w:r w:rsidRPr="006D67D9">
        <w:rPr>
          <w:b/>
          <w:bCs/>
        </w:rPr>
        <w:t>AI mobile traffic includes both tokenized AI traffic and non-tokenized AI traffic</w:t>
      </w:r>
      <w:r>
        <w:rPr>
          <w:b/>
          <w:bCs/>
        </w:rPr>
        <w:t>, which</w:t>
      </w:r>
      <w:r w:rsidRPr="006D67D9">
        <w:rPr>
          <w:b/>
          <w:bCs/>
        </w:rPr>
        <w:t xml:space="preserve"> have different traffic patterns and transmission requirements</w:t>
      </w:r>
      <w:r>
        <w:rPr>
          <w:b/>
          <w:bCs/>
        </w:rPr>
        <w:t>.</w:t>
      </w:r>
    </w:p>
    <w:p w14:paraId="0C54F535" w14:textId="17ABA88C" w:rsidR="008A5F39" w:rsidRDefault="007617B5" w:rsidP="008A5F39">
      <w:pPr>
        <w:numPr>
          <w:ilvl w:val="0"/>
          <w:numId w:val="22"/>
        </w:numPr>
        <w:spacing w:beforeLines="50" w:before="120"/>
        <w:ind w:left="1701" w:hanging="1701"/>
        <w:rPr>
          <w:b/>
          <w:bCs/>
        </w:rPr>
      </w:pPr>
      <w:r w:rsidRPr="00D26D26">
        <w:rPr>
          <w:b/>
          <w:bCs/>
        </w:rPr>
        <w:t>The token consumption is expected to grow rapidly</w:t>
      </w:r>
      <w:r>
        <w:rPr>
          <w:b/>
          <w:bCs/>
        </w:rPr>
        <w:t>.</w:t>
      </w:r>
    </w:p>
    <w:p w14:paraId="2F6DC88B" w14:textId="340B0BE5" w:rsidR="007617B5" w:rsidRDefault="007617B5" w:rsidP="008A5F39">
      <w:pPr>
        <w:numPr>
          <w:ilvl w:val="0"/>
          <w:numId w:val="22"/>
        </w:numPr>
        <w:spacing w:beforeLines="50" w:before="120"/>
        <w:ind w:left="1701" w:hanging="1701"/>
        <w:rPr>
          <w:b/>
          <w:bCs/>
        </w:rPr>
      </w:pPr>
      <w:r w:rsidRPr="007617B5">
        <w:rPr>
          <w:b/>
          <w:bCs/>
        </w:rPr>
        <w:t>In the 6G study phase, RAN1, SA1 and SA2 are studying the traffic characteristics of the tokenized AI and the potential standard impacts in each working group</w:t>
      </w:r>
      <w:r>
        <w:rPr>
          <w:b/>
          <w:bCs/>
        </w:rPr>
        <w:t>.</w:t>
      </w:r>
    </w:p>
    <w:p w14:paraId="26D42024" w14:textId="635A3EC2" w:rsidR="007617B5" w:rsidRDefault="007617B5" w:rsidP="008A5F39">
      <w:pPr>
        <w:numPr>
          <w:ilvl w:val="0"/>
          <w:numId w:val="22"/>
        </w:numPr>
        <w:spacing w:beforeLines="50" w:before="120"/>
        <w:ind w:left="1701" w:hanging="1701"/>
        <w:rPr>
          <w:b/>
          <w:bCs/>
        </w:rPr>
      </w:pPr>
      <w:r w:rsidRPr="000C5716">
        <w:rPr>
          <w:b/>
          <w:bCs/>
        </w:rPr>
        <w:t>Tokenized AI is a promising servi</w:t>
      </w:r>
      <w:r>
        <w:rPr>
          <w:b/>
          <w:bCs/>
        </w:rPr>
        <w:t>ce</w:t>
      </w:r>
      <w:r w:rsidRPr="000C5716">
        <w:rPr>
          <w:b/>
          <w:bCs/>
        </w:rPr>
        <w:t xml:space="preserve"> for NTN network due to the reduced transmission bit rate and the resilience to the packet loss for voice and video</w:t>
      </w:r>
      <w:r>
        <w:rPr>
          <w:b/>
          <w:bCs/>
        </w:rPr>
        <w:t>.</w:t>
      </w:r>
    </w:p>
    <w:p w14:paraId="18268EA4" w14:textId="6E90E9AC" w:rsidR="007617B5" w:rsidRDefault="007617B5" w:rsidP="008A5F39">
      <w:pPr>
        <w:numPr>
          <w:ilvl w:val="0"/>
          <w:numId w:val="22"/>
        </w:numPr>
        <w:spacing w:beforeLines="50" w:before="120"/>
        <w:ind w:left="1701" w:hanging="1701"/>
        <w:rPr>
          <w:b/>
          <w:bCs/>
        </w:rPr>
      </w:pPr>
      <w:r w:rsidRPr="00915437">
        <w:rPr>
          <w:b/>
          <w:bCs/>
        </w:rPr>
        <w:t>The tokenized AI has the following traffic pattern:</w:t>
      </w:r>
      <w:r w:rsidRPr="00915437">
        <w:rPr>
          <w:b/>
          <w:bCs/>
        </w:rPr>
        <w:br/>
      </w:r>
      <w:r>
        <w:rPr>
          <w:b/>
          <w:bCs/>
        </w:rPr>
        <w:t xml:space="preserve">1/ </w:t>
      </w:r>
      <w:r w:rsidRPr="00915437">
        <w:rPr>
          <w:b/>
          <w:bCs/>
        </w:rPr>
        <w:t>One source file (e.g.</w:t>
      </w:r>
      <w:r>
        <w:rPr>
          <w:b/>
          <w:bCs/>
        </w:rPr>
        <w:t>,</w:t>
      </w:r>
      <w:r w:rsidRPr="00915437">
        <w:rPr>
          <w:b/>
          <w:bCs/>
        </w:rPr>
        <w:t xml:space="preserve"> video frame/ picture/ text) can be used to generate a number of tokens</w:t>
      </w:r>
      <w:r>
        <w:rPr>
          <w:b/>
          <w:bCs/>
        </w:rPr>
        <w:t>;</w:t>
      </w:r>
      <w:r w:rsidRPr="00915437">
        <w:rPr>
          <w:b/>
          <w:bCs/>
        </w:rPr>
        <w:br/>
      </w:r>
      <w:r>
        <w:rPr>
          <w:b/>
          <w:bCs/>
        </w:rPr>
        <w:t xml:space="preserve">2/ </w:t>
      </w:r>
      <w:r w:rsidRPr="00915437">
        <w:rPr>
          <w:b/>
          <w:bCs/>
        </w:rPr>
        <w:t>The source files for tokenization include at least non-real-time and real-time audio/video, picture and text</w:t>
      </w:r>
      <w:r>
        <w:rPr>
          <w:b/>
          <w:bCs/>
        </w:rPr>
        <w:t>;</w:t>
      </w:r>
      <w:r w:rsidRPr="00915437">
        <w:rPr>
          <w:b/>
          <w:bCs/>
        </w:rPr>
        <w:br/>
      </w:r>
      <w:r>
        <w:rPr>
          <w:b/>
          <w:bCs/>
        </w:rPr>
        <w:t xml:space="preserve">3/ </w:t>
      </w:r>
      <w:r w:rsidRPr="00915437">
        <w:rPr>
          <w:b/>
          <w:bCs/>
        </w:rPr>
        <w:t>The traffic pattern (e.g.</w:t>
      </w:r>
      <w:r>
        <w:rPr>
          <w:b/>
          <w:bCs/>
        </w:rPr>
        <w:t>,</w:t>
      </w:r>
      <w:r w:rsidRPr="00915437">
        <w:rPr>
          <w:b/>
          <w:bCs/>
        </w:rPr>
        <w:t xml:space="preserve"> arrival rate/interval) of token has dependency on the traffic pattern of the source file</w:t>
      </w:r>
      <w:r>
        <w:rPr>
          <w:b/>
          <w:bCs/>
        </w:rPr>
        <w:t>.</w:t>
      </w:r>
    </w:p>
    <w:p w14:paraId="48615129" w14:textId="00F5E69C" w:rsidR="007617B5" w:rsidRPr="00DB1BA6" w:rsidRDefault="007617B5" w:rsidP="008A5F39">
      <w:pPr>
        <w:numPr>
          <w:ilvl w:val="0"/>
          <w:numId w:val="22"/>
        </w:numPr>
        <w:spacing w:beforeLines="50" w:before="120"/>
        <w:ind w:left="1701" w:hanging="1701"/>
        <w:rPr>
          <w:b/>
          <w:bCs/>
        </w:rPr>
      </w:pPr>
      <w:r w:rsidRPr="00915437">
        <w:rPr>
          <w:b/>
          <w:bCs/>
        </w:rPr>
        <w:t>The tokenized AI has the following transmission requirements</w:t>
      </w:r>
      <w:r>
        <w:rPr>
          <w:b/>
          <w:bCs/>
        </w:rPr>
        <w:t>:</w:t>
      </w:r>
      <w:r>
        <w:rPr>
          <w:b/>
          <w:bCs/>
        </w:rPr>
        <w:br/>
        <w:t xml:space="preserve">1/ </w:t>
      </w:r>
      <w:r w:rsidRPr="00915437">
        <w:rPr>
          <w:b/>
          <w:bCs/>
        </w:rPr>
        <w:t>Error-tolerance: Not all tokens need to be transmitted correctly</w:t>
      </w:r>
      <w:r>
        <w:rPr>
          <w:b/>
          <w:bCs/>
        </w:rPr>
        <w:t>;</w:t>
      </w:r>
      <w:r>
        <w:rPr>
          <w:b/>
          <w:bCs/>
        </w:rPr>
        <w:br/>
        <w:t xml:space="preserve">2/ </w:t>
      </w:r>
      <w:r w:rsidRPr="00915437">
        <w:rPr>
          <w:b/>
          <w:bCs/>
        </w:rPr>
        <w:t>Importance: Different tokens have different transmission reliability requirement (e.g.</w:t>
      </w:r>
      <w:r>
        <w:rPr>
          <w:b/>
          <w:bCs/>
        </w:rPr>
        <w:t>,</w:t>
      </w:r>
      <w:r w:rsidRPr="00915437">
        <w:rPr>
          <w:b/>
          <w:bCs/>
        </w:rPr>
        <w:t xml:space="preserve"> token error rate</w:t>
      </w:r>
      <w:r>
        <w:rPr>
          <w:b/>
          <w:bCs/>
        </w:rPr>
        <w:t>).</w:t>
      </w:r>
    </w:p>
    <w:p w14:paraId="461C070A" w14:textId="11614549" w:rsidR="007617B5" w:rsidRDefault="007617B5" w:rsidP="004E6F19">
      <w:pPr>
        <w:numPr>
          <w:ilvl w:val="0"/>
          <w:numId w:val="11"/>
        </w:numPr>
        <w:tabs>
          <w:tab w:val="clear" w:pos="1304"/>
          <w:tab w:val="num" w:pos="1701"/>
        </w:tabs>
        <w:overflowPunct/>
        <w:autoSpaceDE/>
        <w:autoSpaceDN/>
        <w:adjustRightInd/>
        <w:spacing w:line="259" w:lineRule="auto"/>
        <w:ind w:left="1701" w:hanging="1701"/>
        <w:textAlignment w:val="auto"/>
        <w:rPr>
          <w:b/>
          <w:bCs/>
        </w:rPr>
      </w:pPr>
      <w:r w:rsidRPr="007617B5">
        <w:rPr>
          <w:b/>
          <w:bCs/>
        </w:rPr>
        <w:t>For the service in enhanced RAN-based service awareness, RAN3 stud</w:t>
      </w:r>
      <w:r>
        <w:rPr>
          <w:b/>
          <w:bCs/>
        </w:rPr>
        <w:t>y</w:t>
      </w:r>
      <w:r w:rsidRPr="007617B5">
        <w:rPr>
          <w:b/>
          <w:bCs/>
        </w:rPr>
        <w:t xml:space="preserve"> the traffic characteristics of tokenized AI service.</w:t>
      </w:r>
    </w:p>
    <w:p w14:paraId="1F00BE90" w14:textId="0239413C" w:rsidR="002D7621" w:rsidRPr="00D94D96" w:rsidRDefault="00D94D96" w:rsidP="00D94D96">
      <w:pPr>
        <w:numPr>
          <w:ilvl w:val="0"/>
          <w:numId w:val="11"/>
        </w:numPr>
        <w:tabs>
          <w:tab w:val="clear" w:pos="1304"/>
          <w:tab w:val="num" w:pos="1701"/>
        </w:tabs>
        <w:overflowPunct/>
        <w:autoSpaceDE/>
        <w:autoSpaceDN/>
        <w:adjustRightInd/>
        <w:spacing w:line="259" w:lineRule="auto"/>
        <w:ind w:left="1701" w:hanging="1701"/>
        <w:textAlignment w:val="auto"/>
        <w:rPr>
          <w:b/>
          <w:bCs/>
        </w:rPr>
      </w:pPr>
      <w:r w:rsidRPr="00E5381A">
        <w:rPr>
          <w:b/>
          <w:bCs/>
        </w:rPr>
        <w:t>RAN3 send an LS to SA4 and SA2 to ask the application-service-awareness in RAN for mobile AI traffic including tokenized AI</w:t>
      </w:r>
      <w:r>
        <w:rPr>
          <w:b/>
          <w:bCs/>
        </w:rPr>
        <w:t>.</w:t>
      </w:r>
    </w:p>
    <w:p w14:paraId="57266F67" w14:textId="77777777" w:rsidR="0033673C" w:rsidRDefault="0033673C" w:rsidP="0033673C">
      <w:pPr>
        <w:pStyle w:val="1"/>
      </w:pPr>
      <w:r>
        <w:t xml:space="preserve">4. </w:t>
      </w:r>
      <w:r>
        <w:rPr>
          <w:rFonts w:hint="eastAsia"/>
        </w:rPr>
        <w:t>Reference</w:t>
      </w:r>
      <w:bookmarkEnd w:id="8"/>
      <w:bookmarkEnd w:id="9"/>
      <w:bookmarkEnd w:id="10"/>
    </w:p>
    <w:p w14:paraId="091626D4" w14:textId="6DB9F635" w:rsidR="00DE4070" w:rsidRDefault="000721BE" w:rsidP="00DF4A94">
      <w:bookmarkStart w:id="11" w:name="_Hlk209165499"/>
      <w:r w:rsidRPr="000721BE">
        <w:t xml:space="preserve">[1] </w:t>
      </w:r>
      <w:r w:rsidR="00204594" w:rsidRPr="00204594">
        <w:t>R3-258140</w:t>
      </w:r>
      <w:r>
        <w:t xml:space="preserve">, </w:t>
      </w:r>
      <w:bookmarkEnd w:id="11"/>
      <w:r w:rsidR="00204594" w:rsidRPr="00204594">
        <w:t>Service Aware RAN Requirements for 6G</w:t>
      </w:r>
      <w:r w:rsidR="00204594">
        <w:t xml:space="preserve">, </w:t>
      </w:r>
      <w:r w:rsidR="00204594" w:rsidRPr="00204594">
        <w:t>T-Mobile USA Inc.</w:t>
      </w:r>
    </w:p>
    <w:p w14:paraId="78909839" w14:textId="414154E6" w:rsidR="00AD3BA3" w:rsidRDefault="00AD3BA3" w:rsidP="00DF4A94">
      <w:r>
        <w:rPr>
          <w:rFonts w:hint="eastAsia"/>
        </w:rPr>
        <w:t>[</w:t>
      </w:r>
      <w:r>
        <w:t xml:space="preserve">2] </w:t>
      </w:r>
      <w:r w:rsidR="00204594" w:rsidRPr="00204594">
        <w:t>R3-258641</w:t>
      </w:r>
      <w:r w:rsidR="00204594">
        <w:t xml:space="preserve">, </w:t>
      </w:r>
      <w:r w:rsidR="00204594" w:rsidRPr="00204594">
        <w:t>Further discussions on general requirement and principles for RAN architecture</w:t>
      </w:r>
      <w:r w:rsidR="00204594">
        <w:t>,</w:t>
      </w:r>
      <w:r w:rsidR="00204594" w:rsidRPr="00204594">
        <w:t xml:space="preserve"> Huawei</w:t>
      </w:r>
    </w:p>
    <w:p w14:paraId="7DB4A2E1" w14:textId="294D0621" w:rsidR="00204594" w:rsidRDefault="00204594" w:rsidP="00DF4A94">
      <w:r>
        <w:rPr>
          <w:rFonts w:hint="eastAsia"/>
        </w:rPr>
        <w:t>[</w:t>
      </w:r>
      <w:r>
        <w:t xml:space="preserve">3] </w:t>
      </w:r>
      <w:r w:rsidRPr="00204594">
        <w:t>R3-258652</w:t>
      </w:r>
      <w:r>
        <w:t xml:space="preserve">, </w:t>
      </w:r>
      <w:r w:rsidRPr="00204594">
        <w:t>Discussion on RAN architecture principle and requirement</w:t>
      </w:r>
      <w:r>
        <w:t>,</w:t>
      </w:r>
      <w:r w:rsidRPr="00204594">
        <w:t xml:space="preserve"> Samsung</w:t>
      </w:r>
    </w:p>
    <w:p w14:paraId="0AF0E321" w14:textId="482C8105" w:rsidR="001658F7" w:rsidRDefault="001658F7" w:rsidP="00DF4A94">
      <w:r>
        <w:rPr>
          <w:rFonts w:hint="eastAsia"/>
        </w:rPr>
        <w:t>[</w:t>
      </w:r>
      <w:r>
        <w:t xml:space="preserve">4] </w:t>
      </w:r>
      <w:r w:rsidRPr="001658F7">
        <w:t>R3-258268</w:t>
      </w:r>
      <w:r>
        <w:t xml:space="preserve">, </w:t>
      </w:r>
      <w:r w:rsidRPr="001658F7">
        <w:t>Discussion on 6G RAN general principles and requirements</w:t>
      </w:r>
      <w:r>
        <w:t>, Nokia</w:t>
      </w:r>
    </w:p>
    <w:p w14:paraId="6E5E8171" w14:textId="35F8AB4B" w:rsidR="001658F7" w:rsidRDefault="001658F7" w:rsidP="00DF4A94">
      <w:r>
        <w:rPr>
          <w:rFonts w:hint="eastAsia"/>
        </w:rPr>
        <w:t>[</w:t>
      </w:r>
      <w:r>
        <w:t xml:space="preserve">5] </w:t>
      </w:r>
      <w:r w:rsidRPr="001658F7">
        <w:t>R3-258444</w:t>
      </w:r>
      <w:r>
        <w:t xml:space="preserve">, </w:t>
      </w:r>
      <w:r w:rsidRPr="001658F7">
        <w:t>Discussion on general principles and requirements for 6G RAN</w:t>
      </w:r>
      <w:r>
        <w:t>, CATT</w:t>
      </w:r>
    </w:p>
    <w:p w14:paraId="1FD03364" w14:textId="1DA0E73F" w:rsidR="001658F7" w:rsidRDefault="001658F7" w:rsidP="00DF4A94">
      <w:r>
        <w:rPr>
          <w:rFonts w:hint="eastAsia"/>
        </w:rPr>
        <w:t>[</w:t>
      </w:r>
      <w:r>
        <w:t xml:space="preserve">6] </w:t>
      </w:r>
      <w:r w:rsidRPr="001658F7">
        <w:t>R3-258567</w:t>
      </w:r>
      <w:r>
        <w:t xml:space="preserve">, </w:t>
      </w:r>
      <w:r w:rsidRPr="001658F7">
        <w:t>General Principles and Requirements for the 6G RAN architecture</w:t>
      </w:r>
      <w:r>
        <w:t>,</w:t>
      </w:r>
      <w:r w:rsidRPr="001658F7">
        <w:t xml:space="preserve"> Ericsson, Jio Platforms</w:t>
      </w:r>
    </w:p>
    <w:p w14:paraId="40D421CC" w14:textId="36DB4038" w:rsidR="001658F7" w:rsidRPr="00AD3BA3" w:rsidRDefault="001658F7" w:rsidP="00DF4A94">
      <w:r>
        <w:rPr>
          <w:rFonts w:hint="eastAsia"/>
        </w:rPr>
        <w:t>[</w:t>
      </w:r>
      <w:r>
        <w:t xml:space="preserve">7] </w:t>
      </w:r>
      <w:r w:rsidRPr="001658F7">
        <w:t>R3-258616</w:t>
      </w:r>
      <w:r>
        <w:t xml:space="preserve">, </w:t>
      </w:r>
      <w:r w:rsidRPr="001658F7">
        <w:t>Discussion on the principle for 6G RAN architecture</w:t>
      </w:r>
      <w:r>
        <w:t>,</w:t>
      </w:r>
      <w:r w:rsidRPr="001658F7">
        <w:t xml:space="preserve"> CMCC</w:t>
      </w:r>
    </w:p>
    <w:p w14:paraId="66C1C857" w14:textId="2D5E0A7E" w:rsidR="00D26D26" w:rsidRDefault="00D26D26" w:rsidP="00D26D26">
      <w:pPr>
        <w:spacing w:beforeLines="50" w:before="120"/>
        <w:rPr>
          <w:rFonts w:eastAsia="等线"/>
          <w:lang w:val="en-US"/>
        </w:rPr>
      </w:pPr>
      <w:r>
        <w:rPr>
          <w:rFonts w:eastAsia="等线"/>
          <w:lang w:val="en-US"/>
        </w:rPr>
        <w:t xml:space="preserve">[8] R1-2508184, LS from RAN1, to SA4, </w:t>
      </w:r>
      <w:r w:rsidR="00690F8A">
        <w:rPr>
          <w:rFonts w:eastAsia="等线" w:hint="eastAsia"/>
          <w:lang w:val="en-US"/>
        </w:rPr>
        <w:t>(</w:t>
      </w:r>
      <w:r>
        <w:rPr>
          <w:rFonts w:eastAsia="等线"/>
          <w:lang w:val="en-US"/>
        </w:rPr>
        <w:t>CC RAN2, SA1 and SA2</w:t>
      </w:r>
      <w:r w:rsidR="00690F8A">
        <w:rPr>
          <w:rFonts w:eastAsia="等线"/>
          <w:lang w:val="en-US"/>
        </w:rPr>
        <w:t>)</w:t>
      </w:r>
      <w:r>
        <w:rPr>
          <w:rFonts w:eastAsia="等线"/>
          <w:lang w:val="en-US"/>
        </w:rPr>
        <w:t>, “</w:t>
      </w:r>
      <w:r w:rsidRPr="00BE3456">
        <w:rPr>
          <w:rFonts w:cs="Arial"/>
          <w:bCs/>
          <w:lang w:val="en-US"/>
        </w:rPr>
        <w:t xml:space="preserve">LS on </w:t>
      </w:r>
      <w:r>
        <w:rPr>
          <w:rFonts w:cs="Arial"/>
          <w:bCs/>
          <w:lang w:val="en-US"/>
        </w:rPr>
        <w:t xml:space="preserve">traffic model study </w:t>
      </w:r>
      <w:r>
        <w:rPr>
          <w:rFonts w:cs="Arial" w:hint="eastAsia"/>
          <w:bCs/>
          <w:lang w:val="en-US"/>
        </w:rPr>
        <w:t>in</w:t>
      </w:r>
      <w:r>
        <w:rPr>
          <w:rFonts w:cs="Arial"/>
          <w:bCs/>
          <w:lang w:val="en-US"/>
        </w:rPr>
        <w:t xml:space="preserve"> RAN1</w:t>
      </w:r>
      <w:r>
        <w:rPr>
          <w:rFonts w:eastAsia="等线"/>
          <w:lang w:val="en-US"/>
        </w:rPr>
        <w:t>”</w:t>
      </w:r>
    </w:p>
    <w:p w14:paraId="332F9BA1" w14:textId="4AF25A7C" w:rsidR="00D26D26" w:rsidRDefault="00D26D26" w:rsidP="00D26D26">
      <w:pPr>
        <w:spacing w:beforeLines="50" w:before="120"/>
        <w:rPr>
          <w:color w:val="000000"/>
        </w:rPr>
      </w:pPr>
      <w:r>
        <w:rPr>
          <w:color w:val="000000"/>
        </w:rPr>
        <w:t xml:space="preserve">[9] </w:t>
      </w:r>
      <w:bookmarkStart w:id="12" w:name="OLE_LINK3"/>
      <w:r w:rsidRPr="00216D92">
        <w:rPr>
          <w:color w:val="000000"/>
        </w:rPr>
        <w:t>Explaining Tokens — the Language and Currency of AI (</w:t>
      </w:r>
      <w:hyperlink r:id="rId13" w:history="1">
        <w:r w:rsidRPr="00BD2893">
          <w:rPr>
            <w:color w:val="000000"/>
          </w:rPr>
          <w:t>https://blogs.nvidia.com/blog/ai-tokens-explained/</w:t>
        </w:r>
      </w:hyperlink>
      <w:r w:rsidRPr="00216D92">
        <w:rPr>
          <w:color w:val="000000"/>
        </w:rPr>
        <w:t>)</w:t>
      </w:r>
      <w:bookmarkEnd w:id="12"/>
    </w:p>
    <w:p w14:paraId="44724A27" w14:textId="5D5F872A" w:rsidR="00D26D26" w:rsidRDefault="00D26D26" w:rsidP="00D26D26">
      <w:pPr>
        <w:spacing w:beforeLines="50" w:before="120"/>
        <w:rPr>
          <w:color w:val="000000"/>
        </w:rPr>
      </w:pPr>
      <w:r>
        <w:rPr>
          <w:color w:val="000000"/>
        </w:rPr>
        <w:lastRenderedPageBreak/>
        <w:t>[10]</w:t>
      </w:r>
      <w:r w:rsidR="00690F8A">
        <w:rPr>
          <w:color w:val="000000"/>
        </w:rPr>
        <w:t xml:space="preserve"> </w:t>
      </w:r>
      <w:hyperlink r:id="rId14" w:tgtFrame="_blank" w:history="1">
        <w:r w:rsidRPr="00BD2893">
          <w:rPr>
            <w:color w:val="000000"/>
          </w:rPr>
          <w:t>China Reports Surge in Token Consumption as AI Applications Expand</w:t>
        </w:r>
      </w:hyperlink>
      <w:r w:rsidRPr="00BD2893">
        <w:rPr>
          <w:color w:val="000000"/>
        </w:rPr>
        <w:t xml:space="preserve"> (</w:t>
      </w:r>
      <w:hyperlink r:id="rId15" w:history="1">
        <w:r w:rsidRPr="00BD2893">
          <w:rPr>
            <w:color w:val="000000"/>
          </w:rPr>
          <w:t>https://technode.com/2025/08/19/china-reports-surge-in-token-consumption-as-ai-applications-expand/</w:t>
        </w:r>
      </w:hyperlink>
      <w:r w:rsidRPr="00BD2893">
        <w:rPr>
          <w:color w:val="000000"/>
        </w:rPr>
        <w:t>).</w:t>
      </w:r>
    </w:p>
    <w:p w14:paraId="6F938BC3" w14:textId="7F74DBA3" w:rsidR="00D26D26" w:rsidRDefault="00D26D26" w:rsidP="00D26D26">
      <w:pPr>
        <w:spacing w:beforeLines="50" w:before="120"/>
        <w:rPr>
          <w:color w:val="000000"/>
        </w:rPr>
      </w:pPr>
      <w:r>
        <w:rPr>
          <w:color w:val="000000"/>
        </w:rPr>
        <w:t xml:space="preserve">[11] </w:t>
      </w:r>
      <w:r w:rsidRPr="00AE6BFC">
        <w:rPr>
          <w:color w:val="000000"/>
        </w:rPr>
        <w:t>K. Miwa, et al. One-D-Piece: Image Tokenizer Meets Quality-Controllable Compression, ICML Tokenization Workshop, 2025.</w:t>
      </w:r>
    </w:p>
    <w:p w14:paraId="0A65B0A1" w14:textId="437A0E86" w:rsidR="00D26D26" w:rsidRDefault="00D26D26" w:rsidP="00D26D26">
      <w:pPr>
        <w:spacing w:beforeLines="50" w:before="120"/>
        <w:rPr>
          <w:color w:val="000000"/>
        </w:rPr>
      </w:pPr>
      <w:r>
        <w:rPr>
          <w:rFonts w:eastAsia="等线"/>
        </w:rPr>
        <w:t xml:space="preserve">[12] </w:t>
      </w:r>
      <w:r>
        <w:rPr>
          <w:rFonts w:eastAsia="等线"/>
          <w:lang w:val="en-US"/>
        </w:rPr>
        <w:t>Wu, et al, DeepSeek-VL2: Mixture-of-Experts Vision-Language Models for Advanced Multimodal Understanding, arXiv, Dec. 2024.</w:t>
      </w:r>
    </w:p>
    <w:p w14:paraId="7A35BC78" w14:textId="58E19274" w:rsidR="00D26D26" w:rsidRDefault="00D26D26" w:rsidP="00D26D26">
      <w:pPr>
        <w:spacing w:beforeLines="50" w:before="120"/>
        <w:rPr>
          <w:rFonts w:eastAsia="等线"/>
          <w:lang w:val="en-US"/>
        </w:rPr>
      </w:pPr>
      <w:r>
        <w:rPr>
          <w:color w:val="000000"/>
        </w:rPr>
        <w:t xml:space="preserve">[13] </w:t>
      </w:r>
      <w:r w:rsidRPr="00EC141F">
        <w:rPr>
          <w:rFonts w:eastAsia="等线"/>
          <w:lang w:val="en-US"/>
        </w:rPr>
        <w:t>Cheng, Yihua, et al. "{GRACE</w:t>
      </w:r>
      <w:proofErr w:type="gramStart"/>
      <w:r w:rsidRPr="00EC141F">
        <w:rPr>
          <w:rFonts w:eastAsia="等线"/>
          <w:lang w:val="en-US"/>
        </w:rPr>
        <w:t>}:{</w:t>
      </w:r>
      <w:proofErr w:type="gramEnd"/>
      <w:r w:rsidRPr="00EC141F">
        <w:rPr>
          <w:rFonts w:eastAsia="等线"/>
          <w:lang w:val="en-US"/>
        </w:rPr>
        <w:t>Loss-Resilient}{Real-Time} video through neural codecs." 21st USENIX Symposium on Networked Systems Design and Implementation (NSDI 24). 2024.</w:t>
      </w:r>
    </w:p>
    <w:p w14:paraId="7ADAADFA" w14:textId="4362E0F5" w:rsidR="008E1A7F" w:rsidRDefault="00D26D26" w:rsidP="00D26D26">
      <w:pPr>
        <w:rPr>
          <w:rFonts w:eastAsia="等线"/>
          <w:lang w:val="en-US"/>
        </w:rPr>
      </w:pPr>
      <w:r>
        <w:rPr>
          <w:rFonts w:eastAsia="等线"/>
          <w:lang w:val="en-US"/>
        </w:rPr>
        <w:t>[14] 3GPP TR 22.870, “</w:t>
      </w:r>
      <w:r w:rsidRPr="00F47B59">
        <w:rPr>
          <w:rFonts w:eastAsia="等线"/>
          <w:lang w:val="en-US"/>
        </w:rPr>
        <w:t>Study on 6G Use Cases and Service Requirements; Stage 1</w:t>
      </w:r>
      <w:r>
        <w:rPr>
          <w:rFonts w:eastAsia="等线"/>
          <w:lang w:val="en-US"/>
        </w:rPr>
        <w:t>”</w:t>
      </w:r>
    </w:p>
    <w:p w14:paraId="372D85A5" w14:textId="57549992" w:rsidR="00D94D96" w:rsidRDefault="00D94D96" w:rsidP="00D94D96">
      <w:pPr>
        <w:pStyle w:val="1"/>
      </w:pPr>
      <w:r>
        <w:t xml:space="preserve">5. </w:t>
      </w:r>
      <w:r w:rsidRPr="00D94D96">
        <w:t>Annex: Token communication traffic model</w:t>
      </w:r>
    </w:p>
    <w:p w14:paraId="25D0F440" w14:textId="6B58F506" w:rsidR="00D94D96" w:rsidRPr="00D94D96" w:rsidRDefault="00D94D96" w:rsidP="00D94D96">
      <w:pPr>
        <w:jc w:val="center"/>
        <w:rPr>
          <w:b/>
          <w:bCs/>
        </w:rPr>
      </w:pPr>
      <w:r w:rsidRPr="00D94D96">
        <w:rPr>
          <w:b/>
          <w:bCs/>
        </w:rPr>
        <w:t>Table 1: A typical Token communication traffic model</w:t>
      </w:r>
    </w:p>
    <w:tbl>
      <w:tblPr>
        <w:tblStyle w:val="afa"/>
        <w:tblW w:w="0" w:type="auto"/>
        <w:tblLook w:val="04A0" w:firstRow="1" w:lastRow="0" w:firstColumn="1" w:lastColumn="0" w:noHBand="0" w:noVBand="1"/>
      </w:tblPr>
      <w:tblGrid>
        <w:gridCol w:w="1980"/>
        <w:gridCol w:w="2555"/>
        <w:gridCol w:w="4527"/>
      </w:tblGrid>
      <w:tr w:rsidR="00D94D96" w:rsidRPr="00F76F81" w14:paraId="78EE0DF6" w14:textId="77777777" w:rsidTr="004E554A">
        <w:trPr>
          <w:trHeight w:val="460"/>
        </w:trPr>
        <w:tc>
          <w:tcPr>
            <w:tcW w:w="4535" w:type="dxa"/>
            <w:gridSpan w:val="2"/>
            <w:tcBorders>
              <w:top w:val="single" w:sz="4" w:space="0" w:color="auto"/>
              <w:left w:val="single" w:sz="4" w:space="0" w:color="auto"/>
              <w:bottom w:val="single" w:sz="4" w:space="0" w:color="auto"/>
              <w:right w:val="single" w:sz="4" w:space="0" w:color="auto"/>
            </w:tcBorders>
            <w:hideMark/>
          </w:tcPr>
          <w:p w14:paraId="59198DB7" w14:textId="77777777" w:rsidR="00D94D96" w:rsidRPr="00F76F81" w:rsidRDefault="00D94D96" w:rsidP="004E554A">
            <w:pPr>
              <w:spacing w:line="288" w:lineRule="auto"/>
              <w:rPr>
                <w:rFonts w:eastAsiaTheme="minorEastAsia"/>
              </w:rPr>
            </w:pPr>
            <w:r w:rsidRPr="00F76F81">
              <w:rPr>
                <w:rFonts w:eastAsiaTheme="minorEastAsia"/>
              </w:rPr>
              <w:t>New traffic type</w:t>
            </w:r>
          </w:p>
        </w:tc>
        <w:tc>
          <w:tcPr>
            <w:tcW w:w="4527" w:type="dxa"/>
            <w:tcBorders>
              <w:top w:val="single" w:sz="4" w:space="0" w:color="auto"/>
              <w:left w:val="single" w:sz="4" w:space="0" w:color="auto"/>
              <w:bottom w:val="single" w:sz="4" w:space="0" w:color="auto"/>
              <w:right w:val="single" w:sz="4" w:space="0" w:color="auto"/>
            </w:tcBorders>
            <w:hideMark/>
          </w:tcPr>
          <w:p w14:paraId="445E83AB" w14:textId="77777777" w:rsidR="00D94D96" w:rsidRPr="00F76F81" w:rsidRDefault="00D94D96" w:rsidP="004E554A">
            <w:pPr>
              <w:spacing w:line="288" w:lineRule="auto"/>
              <w:rPr>
                <w:rFonts w:eastAsiaTheme="minorEastAsia"/>
              </w:rPr>
            </w:pPr>
            <w:r w:rsidRPr="00F76F81">
              <w:rPr>
                <w:rFonts w:eastAsiaTheme="minorEastAsia"/>
              </w:rPr>
              <w:t>Token communication, e.g., tokenized image</w:t>
            </w:r>
          </w:p>
        </w:tc>
      </w:tr>
      <w:tr w:rsidR="00D94D96" w:rsidRPr="00F76F81" w14:paraId="5A087CE5" w14:textId="77777777" w:rsidTr="004E554A">
        <w:tc>
          <w:tcPr>
            <w:tcW w:w="1980" w:type="dxa"/>
            <w:vMerge w:val="restart"/>
            <w:tcBorders>
              <w:top w:val="single" w:sz="4" w:space="0" w:color="auto"/>
              <w:left w:val="single" w:sz="4" w:space="0" w:color="auto"/>
              <w:bottom w:val="single" w:sz="4" w:space="0" w:color="auto"/>
              <w:right w:val="single" w:sz="4" w:space="0" w:color="auto"/>
            </w:tcBorders>
          </w:tcPr>
          <w:p w14:paraId="5F9A8436" w14:textId="77777777" w:rsidR="00D94D96" w:rsidRPr="00F76F81" w:rsidRDefault="00D94D96" w:rsidP="004E554A">
            <w:pPr>
              <w:spacing w:line="288" w:lineRule="auto"/>
              <w:rPr>
                <w:rFonts w:eastAsiaTheme="minorEastAsia"/>
              </w:rPr>
            </w:pPr>
            <w:r w:rsidRPr="00F76F81">
              <w:rPr>
                <w:rFonts w:eastAsiaTheme="minorEastAsia"/>
              </w:rPr>
              <w:t xml:space="preserve">Token based </w:t>
            </w:r>
            <w:r w:rsidRPr="00F76F81">
              <w:rPr>
                <w:rFonts w:eastAsia="等线"/>
              </w:rPr>
              <w:t>Packet</w:t>
            </w:r>
            <w:r w:rsidRPr="00F76F81">
              <w:rPr>
                <w:rFonts w:eastAsiaTheme="minorEastAsia"/>
              </w:rPr>
              <w:t xml:space="preserve"> (Tokenized image) </w:t>
            </w:r>
          </w:p>
          <w:p w14:paraId="45CEF08C" w14:textId="77777777" w:rsidR="00D94D96" w:rsidRPr="00F76F81" w:rsidRDefault="00D94D96" w:rsidP="004E554A">
            <w:pPr>
              <w:spacing w:line="288" w:lineRule="auto"/>
              <w:rPr>
                <w:rFonts w:eastAsiaTheme="minorEastAsia"/>
              </w:rPr>
            </w:pPr>
          </w:p>
        </w:tc>
        <w:tc>
          <w:tcPr>
            <w:tcW w:w="2555" w:type="dxa"/>
            <w:tcBorders>
              <w:top w:val="single" w:sz="4" w:space="0" w:color="auto"/>
              <w:left w:val="single" w:sz="4" w:space="0" w:color="auto"/>
              <w:bottom w:val="single" w:sz="4" w:space="0" w:color="auto"/>
              <w:right w:val="single" w:sz="4" w:space="0" w:color="auto"/>
            </w:tcBorders>
            <w:hideMark/>
          </w:tcPr>
          <w:p w14:paraId="2EEEF809" w14:textId="77777777" w:rsidR="00D94D96" w:rsidRPr="00F76F81" w:rsidRDefault="00D94D96" w:rsidP="004E554A">
            <w:pPr>
              <w:spacing w:line="288" w:lineRule="auto"/>
              <w:rPr>
                <w:rFonts w:eastAsiaTheme="minorEastAsia"/>
              </w:rPr>
            </w:pPr>
            <w:r w:rsidRPr="00F76F81">
              <w:rPr>
                <w:rFonts w:eastAsiaTheme="minorEastAsia"/>
              </w:rPr>
              <w:t>Original source data size (image)</w:t>
            </w:r>
          </w:p>
        </w:tc>
        <w:tc>
          <w:tcPr>
            <w:tcW w:w="4527" w:type="dxa"/>
            <w:tcBorders>
              <w:top w:val="single" w:sz="4" w:space="0" w:color="auto"/>
              <w:left w:val="single" w:sz="4" w:space="0" w:color="auto"/>
              <w:bottom w:val="single" w:sz="4" w:space="0" w:color="auto"/>
              <w:right w:val="single" w:sz="4" w:space="0" w:color="auto"/>
            </w:tcBorders>
            <w:hideMark/>
          </w:tcPr>
          <w:p w14:paraId="20AE4E8F" w14:textId="77777777" w:rsidR="00D94D96" w:rsidRPr="00F76F81" w:rsidRDefault="00D94D96" w:rsidP="004E554A">
            <w:pPr>
              <w:spacing w:line="288" w:lineRule="auto"/>
              <w:rPr>
                <w:rFonts w:eastAsiaTheme="minorEastAsia"/>
              </w:rPr>
            </w:pPr>
            <w:bookmarkStart w:id="13" w:name="OLE_LINK4"/>
            <w:bookmarkStart w:id="14" w:name="OLE_LINK5"/>
            <w:r w:rsidRPr="00F76F81">
              <w:rPr>
                <w:rFonts w:eastAsiaTheme="minorEastAsia"/>
              </w:rPr>
              <w:t xml:space="preserve">256*256*3*8 </w:t>
            </w:r>
            <w:bookmarkEnd w:id="13"/>
            <w:r w:rsidRPr="00F76F81">
              <w:rPr>
                <w:rFonts w:eastAsiaTheme="minorEastAsia"/>
              </w:rPr>
              <w:t>bit</w:t>
            </w:r>
            <w:bookmarkEnd w:id="14"/>
          </w:p>
        </w:tc>
      </w:tr>
      <w:tr w:rsidR="00D94D96" w:rsidRPr="00F76F81" w14:paraId="494813B3" w14:textId="77777777" w:rsidTr="004E554A">
        <w:tc>
          <w:tcPr>
            <w:tcW w:w="0" w:type="auto"/>
            <w:vMerge/>
            <w:tcBorders>
              <w:top w:val="single" w:sz="4" w:space="0" w:color="auto"/>
              <w:left w:val="single" w:sz="4" w:space="0" w:color="auto"/>
              <w:bottom w:val="single" w:sz="4" w:space="0" w:color="auto"/>
              <w:right w:val="single" w:sz="4" w:space="0" w:color="auto"/>
            </w:tcBorders>
            <w:vAlign w:val="center"/>
            <w:hideMark/>
          </w:tcPr>
          <w:p w14:paraId="12AC38D5" w14:textId="77777777" w:rsidR="00D94D96" w:rsidRPr="00F76F81" w:rsidRDefault="00D94D96" w:rsidP="004E554A">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740CFC79" w14:textId="77777777" w:rsidR="00D94D96" w:rsidRPr="00F76F81" w:rsidRDefault="00D94D96" w:rsidP="004E554A">
            <w:pPr>
              <w:spacing w:line="288" w:lineRule="auto"/>
              <w:rPr>
                <w:rFonts w:eastAsiaTheme="minorEastAsia"/>
              </w:rPr>
            </w:pPr>
            <w:r w:rsidRPr="00F76F81">
              <w:rPr>
                <w:rFonts w:eastAsiaTheme="minorEastAsia"/>
              </w:rPr>
              <w:t>Tokenized source data size (tokenized image)</w:t>
            </w:r>
          </w:p>
        </w:tc>
        <w:tc>
          <w:tcPr>
            <w:tcW w:w="4527" w:type="dxa"/>
            <w:tcBorders>
              <w:top w:val="single" w:sz="4" w:space="0" w:color="auto"/>
              <w:left w:val="single" w:sz="4" w:space="0" w:color="auto"/>
              <w:bottom w:val="single" w:sz="4" w:space="0" w:color="auto"/>
              <w:right w:val="single" w:sz="4" w:space="0" w:color="auto"/>
            </w:tcBorders>
            <w:hideMark/>
          </w:tcPr>
          <w:p w14:paraId="313E9788" w14:textId="77777777" w:rsidR="00D94D96" w:rsidRPr="00F76F81" w:rsidRDefault="00D94D96" w:rsidP="004E554A">
            <w:pPr>
              <w:spacing w:line="288" w:lineRule="auto"/>
              <w:rPr>
                <w:rFonts w:eastAsiaTheme="minorEastAsia"/>
              </w:rPr>
            </w:pPr>
            <w:r w:rsidRPr="00F76F81">
              <w:rPr>
                <w:rFonts w:eastAsiaTheme="minorEastAsia"/>
              </w:rPr>
              <w:t>256*12 bit</w:t>
            </w:r>
          </w:p>
        </w:tc>
      </w:tr>
      <w:tr w:rsidR="00D94D96" w:rsidRPr="00F76F81" w14:paraId="63281674" w14:textId="77777777" w:rsidTr="004E554A">
        <w:tc>
          <w:tcPr>
            <w:tcW w:w="0" w:type="auto"/>
            <w:vMerge/>
            <w:tcBorders>
              <w:top w:val="single" w:sz="4" w:space="0" w:color="auto"/>
              <w:left w:val="single" w:sz="4" w:space="0" w:color="auto"/>
              <w:bottom w:val="single" w:sz="4" w:space="0" w:color="auto"/>
              <w:right w:val="single" w:sz="4" w:space="0" w:color="auto"/>
            </w:tcBorders>
            <w:vAlign w:val="center"/>
            <w:hideMark/>
          </w:tcPr>
          <w:p w14:paraId="6D2884F4" w14:textId="77777777" w:rsidR="00D94D96" w:rsidRPr="00F76F81" w:rsidRDefault="00D94D96" w:rsidP="004E554A">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4681770E" w14:textId="77777777" w:rsidR="00D94D96" w:rsidRPr="00F76F81" w:rsidRDefault="00D94D96" w:rsidP="004E554A">
            <w:pPr>
              <w:spacing w:line="288" w:lineRule="auto"/>
              <w:rPr>
                <w:rFonts w:eastAsiaTheme="minorEastAsia"/>
              </w:rPr>
            </w:pPr>
            <w:r w:rsidRPr="00F76F81">
              <w:rPr>
                <w:rFonts w:eastAsiaTheme="minorEastAsia"/>
              </w:rPr>
              <w:t xml:space="preserve">Number of Token per image </w:t>
            </w:r>
          </w:p>
        </w:tc>
        <w:tc>
          <w:tcPr>
            <w:tcW w:w="4527" w:type="dxa"/>
            <w:tcBorders>
              <w:top w:val="single" w:sz="4" w:space="0" w:color="auto"/>
              <w:left w:val="single" w:sz="4" w:space="0" w:color="auto"/>
              <w:bottom w:val="single" w:sz="4" w:space="0" w:color="auto"/>
              <w:right w:val="single" w:sz="4" w:space="0" w:color="auto"/>
            </w:tcBorders>
            <w:hideMark/>
          </w:tcPr>
          <w:p w14:paraId="6FC13C02" w14:textId="77777777" w:rsidR="00D94D96" w:rsidRPr="00F76F81" w:rsidRDefault="00D94D96" w:rsidP="004E554A">
            <w:pPr>
              <w:spacing w:line="288" w:lineRule="auto"/>
              <w:rPr>
                <w:rFonts w:eastAsiaTheme="minorEastAsia"/>
              </w:rPr>
            </w:pPr>
            <w:r w:rsidRPr="00F76F81">
              <w:rPr>
                <w:rFonts w:eastAsiaTheme="minorEastAsia"/>
              </w:rPr>
              <w:t>256</w:t>
            </w:r>
          </w:p>
        </w:tc>
      </w:tr>
      <w:tr w:rsidR="00D94D96" w:rsidRPr="00F76F81" w14:paraId="46B5483B" w14:textId="77777777" w:rsidTr="004E554A">
        <w:tc>
          <w:tcPr>
            <w:tcW w:w="0" w:type="auto"/>
            <w:vMerge/>
            <w:tcBorders>
              <w:top w:val="single" w:sz="4" w:space="0" w:color="auto"/>
              <w:left w:val="single" w:sz="4" w:space="0" w:color="auto"/>
              <w:bottom w:val="single" w:sz="4" w:space="0" w:color="auto"/>
              <w:right w:val="single" w:sz="4" w:space="0" w:color="auto"/>
            </w:tcBorders>
            <w:vAlign w:val="center"/>
            <w:hideMark/>
          </w:tcPr>
          <w:p w14:paraId="13F2588E" w14:textId="77777777" w:rsidR="00D94D96" w:rsidRPr="00F76F81" w:rsidRDefault="00D94D96" w:rsidP="004E554A">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533BEF17" w14:textId="77777777" w:rsidR="00D94D96" w:rsidRPr="00F76F81" w:rsidRDefault="00D94D96" w:rsidP="004E554A">
            <w:pPr>
              <w:spacing w:line="288" w:lineRule="auto"/>
              <w:rPr>
                <w:rFonts w:eastAsiaTheme="minorEastAsia"/>
              </w:rPr>
            </w:pPr>
            <w:r w:rsidRPr="00F76F81">
              <w:rPr>
                <w:rFonts w:eastAsiaTheme="minorEastAsia"/>
              </w:rPr>
              <w:t>Number of bits per token</w:t>
            </w:r>
          </w:p>
        </w:tc>
        <w:tc>
          <w:tcPr>
            <w:tcW w:w="4527" w:type="dxa"/>
            <w:tcBorders>
              <w:top w:val="single" w:sz="4" w:space="0" w:color="auto"/>
              <w:left w:val="single" w:sz="4" w:space="0" w:color="auto"/>
              <w:bottom w:val="single" w:sz="4" w:space="0" w:color="auto"/>
              <w:right w:val="single" w:sz="4" w:space="0" w:color="auto"/>
            </w:tcBorders>
            <w:hideMark/>
          </w:tcPr>
          <w:p w14:paraId="3D502557" w14:textId="77777777" w:rsidR="00D94D96" w:rsidRPr="00F76F81" w:rsidRDefault="00D94D96" w:rsidP="004E554A">
            <w:pPr>
              <w:spacing w:line="288" w:lineRule="auto"/>
              <w:rPr>
                <w:rFonts w:eastAsiaTheme="minorEastAsia"/>
              </w:rPr>
            </w:pPr>
            <w:r w:rsidRPr="00F76F81">
              <w:rPr>
                <w:rFonts w:eastAsiaTheme="minorEastAsia"/>
              </w:rPr>
              <w:t>12</w:t>
            </w:r>
          </w:p>
        </w:tc>
      </w:tr>
      <w:tr w:rsidR="00D94D96" w:rsidRPr="00F76F81" w14:paraId="0E2EFCA0" w14:textId="77777777" w:rsidTr="004E554A">
        <w:tc>
          <w:tcPr>
            <w:tcW w:w="0" w:type="auto"/>
            <w:vMerge/>
            <w:tcBorders>
              <w:top w:val="single" w:sz="4" w:space="0" w:color="auto"/>
              <w:left w:val="single" w:sz="4" w:space="0" w:color="auto"/>
              <w:bottom w:val="single" w:sz="4" w:space="0" w:color="auto"/>
              <w:right w:val="single" w:sz="4" w:space="0" w:color="auto"/>
            </w:tcBorders>
            <w:vAlign w:val="center"/>
            <w:hideMark/>
          </w:tcPr>
          <w:p w14:paraId="33A0E02B" w14:textId="77777777" w:rsidR="00D94D96" w:rsidRPr="00F76F81" w:rsidRDefault="00D94D96" w:rsidP="004E554A">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3DC49834" w14:textId="77777777" w:rsidR="00D94D96" w:rsidRPr="00F76F81" w:rsidRDefault="00D94D96" w:rsidP="004E554A">
            <w:pPr>
              <w:spacing w:line="288" w:lineRule="auto"/>
              <w:rPr>
                <w:rFonts w:eastAsiaTheme="minorEastAsia"/>
              </w:rPr>
            </w:pPr>
            <w:r w:rsidRPr="00F76F81">
              <w:rPr>
                <w:rFonts w:eastAsiaTheme="minorEastAsia"/>
              </w:rPr>
              <w:t>Tokenizer and Detokenizer model</w:t>
            </w:r>
          </w:p>
        </w:tc>
        <w:tc>
          <w:tcPr>
            <w:tcW w:w="4527" w:type="dxa"/>
            <w:tcBorders>
              <w:top w:val="single" w:sz="4" w:space="0" w:color="auto"/>
              <w:left w:val="single" w:sz="4" w:space="0" w:color="auto"/>
              <w:bottom w:val="single" w:sz="4" w:space="0" w:color="auto"/>
              <w:right w:val="single" w:sz="4" w:space="0" w:color="auto"/>
            </w:tcBorders>
            <w:hideMark/>
          </w:tcPr>
          <w:p w14:paraId="3A0FE0C7" w14:textId="77777777" w:rsidR="00D94D96" w:rsidRPr="00F76F81" w:rsidRDefault="00D94D96" w:rsidP="004E554A">
            <w:pPr>
              <w:spacing w:line="288" w:lineRule="auto"/>
              <w:rPr>
                <w:rFonts w:eastAsiaTheme="minorEastAsia"/>
              </w:rPr>
            </w:pPr>
            <w:r w:rsidRPr="00F76F81">
              <w:rPr>
                <w:rFonts w:eastAsiaTheme="minorEastAsia"/>
              </w:rPr>
              <w:t>Up to implementation, [e.g., by AI models like One-D-Piece]</w:t>
            </w:r>
          </w:p>
        </w:tc>
      </w:tr>
      <w:tr w:rsidR="00D94D96" w:rsidRPr="00F76F81" w14:paraId="59DDD71C" w14:textId="77777777" w:rsidTr="004E554A">
        <w:tc>
          <w:tcPr>
            <w:tcW w:w="0" w:type="auto"/>
            <w:vMerge/>
            <w:tcBorders>
              <w:top w:val="single" w:sz="4" w:space="0" w:color="auto"/>
              <w:left w:val="single" w:sz="4" w:space="0" w:color="auto"/>
              <w:bottom w:val="single" w:sz="4" w:space="0" w:color="auto"/>
              <w:right w:val="single" w:sz="4" w:space="0" w:color="auto"/>
            </w:tcBorders>
            <w:vAlign w:val="center"/>
            <w:hideMark/>
          </w:tcPr>
          <w:p w14:paraId="3B9E40CB" w14:textId="77777777" w:rsidR="00D94D96" w:rsidRPr="00F76F81" w:rsidRDefault="00D94D96" w:rsidP="004E554A">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41288E34" w14:textId="77777777" w:rsidR="00D94D96" w:rsidRPr="00F76F81" w:rsidRDefault="00D94D96" w:rsidP="004E554A">
            <w:pPr>
              <w:spacing w:line="288" w:lineRule="auto"/>
              <w:rPr>
                <w:rFonts w:eastAsiaTheme="minorEastAsia"/>
              </w:rPr>
            </w:pPr>
            <w:r w:rsidRPr="00F76F81">
              <w:rPr>
                <w:rFonts w:eastAsia="等线"/>
              </w:rPr>
              <w:t>Packet size</w:t>
            </w:r>
            <w:r w:rsidRPr="00F76F81">
              <w:rPr>
                <w:rFonts w:eastAsiaTheme="minorEastAsia"/>
              </w:rPr>
              <w:t xml:space="preserve"> </w:t>
            </w:r>
          </w:p>
          <w:p w14:paraId="4BE42E4B" w14:textId="77777777" w:rsidR="00D94D96" w:rsidRPr="00F76F81" w:rsidRDefault="00D94D96" w:rsidP="004E554A">
            <w:pPr>
              <w:spacing w:line="288" w:lineRule="auto"/>
              <w:rPr>
                <w:rFonts w:eastAsiaTheme="minorEastAsia"/>
              </w:rPr>
            </w:pPr>
            <w:r w:rsidRPr="00F76F81">
              <w:rPr>
                <w:rFonts w:eastAsiaTheme="minorEastAsia"/>
              </w:rPr>
              <w:t>Tokens to be transmitted in one packet</w:t>
            </w:r>
          </w:p>
        </w:tc>
        <w:tc>
          <w:tcPr>
            <w:tcW w:w="4527" w:type="dxa"/>
            <w:tcBorders>
              <w:top w:val="single" w:sz="4" w:space="0" w:color="auto"/>
              <w:left w:val="single" w:sz="4" w:space="0" w:color="auto"/>
              <w:bottom w:val="single" w:sz="4" w:space="0" w:color="auto"/>
              <w:right w:val="single" w:sz="4" w:space="0" w:color="auto"/>
            </w:tcBorders>
            <w:hideMark/>
          </w:tcPr>
          <w:p w14:paraId="0BD0BF14" w14:textId="77777777" w:rsidR="00D94D96" w:rsidRPr="00F76F81" w:rsidRDefault="00D94D96" w:rsidP="004E554A">
            <w:pPr>
              <w:spacing w:line="288" w:lineRule="auto"/>
              <w:rPr>
                <w:rFonts w:eastAsiaTheme="minorEastAsia"/>
              </w:rPr>
            </w:pPr>
            <w:r w:rsidRPr="00F76F81">
              <w:rPr>
                <w:rFonts w:eastAsiaTheme="minorEastAsia"/>
              </w:rPr>
              <w:t xml:space="preserve">N image, N*256 tokens to be transmitted, </w:t>
            </w:r>
          </w:p>
          <w:p w14:paraId="623F0ED9" w14:textId="77777777" w:rsidR="00D94D96" w:rsidRPr="00F76F81" w:rsidRDefault="00D94D96" w:rsidP="004E554A">
            <w:pPr>
              <w:spacing w:line="288" w:lineRule="auto"/>
              <w:rPr>
                <w:rFonts w:eastAsiaTheme="minorEastAsia"/>
              </w:rPr>
            </w:pPr>
            <w:r w:rsidRPr="00F76F81">
              <w:rPr>
                <w:rFonts w:eastAsiaTheme="minorEastAsia"/>
              </w:rPr>
              <w:t>i.e., N*256*12/8 Bytes</w:t>
            </w:r>
          </w:p>
          <w:p w14:paraId="28297798" w14:textId="77777777" w:rsidR="00D94D96" w:rsidRPr="00F76F81" w:rsidRDefault="00D94D96" w:rsidP="004E554A">
            <w:pPr>
              <w:spacing w:line="288" w:lineRule="auto"/>
              <w:rPr>
                <w:rFonts w:eastAsiaTheme="minorEastAsia"/>
              </w:rPr>
            </w:pPr>
            <w:r w:rsidRPr="00F76F81">
              <w:rPr>
                <w:rFonts w:eastAsiaTheme="minorEastAsia"/>
              </w:rPr>
              <w:t>FFS the value of N</w:t>
            </w:r>
          </w:p>
        </w:tc>
      </w:tr>
      <w:tr w:rsidR="00D94D96" w:rsidRPr="00F76F81" w14:paraId="34307311" w14:textId="77777777" w:rsidTr="004E554A">
        <w:tc>
          <w:tcPr>
            <w:tcW w:w="0" w:type="auto"/>
            <w:vMerge/>
            <w:tcBorders>
              <w:top w:val="single" w:sz="4" w:space="0" w:color="auto"/>
              <w:left w:val="single" w:sz="4" w:space="0" w:color="auto"/>
              <w:bottom w:val="single" w:sz="4" w:space="0" w:color="auto"/>
              <w:right w:val="single" w:sz="4" w:space="0" w:color="auto"/>
            </w:tcBorders>
            <w:vAlign w:val="center"/>
            <w:hideMark/>
          </w:tcPr>
          <w:p w14:paraId="2E9245A8" w14:textId="77777777" w:rsidR="00D94D96" w:rsidRPr="00F76F81" w:rsidRDefault="00D94D96" w:rsidP="004E554A">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3C871ADE" w14:textId="77777777" w:rsidR="00D94D96" w:rsidRPr="00F76F81" w:rsidRDefault="00D94D96" w:rsidP="004E554A">
            <w:pPr>
              <w:spacing w:line="288" w:lineRule="auto"/>
              <w:rPr>
                <w:rFonts w:eastAsiaTheme="minorEastAsia"/>
                <w:szCs w:val="24"/>
              </w:rPr>
            </w:pPr>
            <w:r w:rsidRPr="00F76F81">
              <w:rPr>
                <w:rFonts w:eastAsia="等线"/>
              </w:rPr>
              <w:t>Packet arrival</w:t>
            </w:r>
          </w:p>
        </w:tc>
        <w:tc>
          <w:tcPr>
            <w:tcW w:w="4527" w:type="dxa"/>
            <w:tcBorders>
              <w:top w:val="single" w:sz="4" w:space="0" w:color="auto"/>
              <w:left w:val="single" w:sz="4" w:space="0" w:color="auto"/>
              <w:bottom w:val="single" w:sz="4" w:space="0" w:color="auto"/>
              <w:right w:val="single" w:sz="4" w:space="0" w:color="auto"/>
            </w:tcBorders>
            <w:hideMark/>
          </w:tcPr>
          <w:p w14:paraId="261E9283" w14:textId="77777777" w:rsidR="00D94D96" w:rsidRPr="00F76F81" w:rsidRDefault="00D94D96" w:rsidP="004E554A">
            <w:pPr>
              <w:spacing w:line="288" w:lineRule="auto"/>
              <w:rPr>
                <w:rFonts w:eastAsiaTheme="minorEastAsia"/>
              </w:rPr>
            </w:pPr>
            <w:r w:rsidRPr="00F76F81">
              <w:rPr>
                <w:rFonts w:eastAsiaTheme="minorEastAsia"/>
              </w:rPr>
              <w:t xml:space="preserve">Case1: </w:t>
            </w:r>
            <w:r w:rsidRPr="00F76F81">
              <w:rPr>
                <w:rFonts w:eastAsia="等线"/>
              </w:rPr>
              <w:t>Packet arrival</w:t>
            </w:r>
            <w:r w:rsidRPr="00F76F81">
              <w:rPr>
                <w:rFonts w:eastAsiaTheme="minorEastAsia"/>
              </w:rPr>
              <w:t xml:space="preserve"> in Poisson distribution</w:t>
            </w:r>
          </w:p>
          <w:p w14:paraId="7DE77996" w14:textId="77777777" w:rsidR="00D94D96" w:rsidRPr="00F76F81" w:rsidRDefault="00D94D96" w:rsidP="004E554A">
            <w:pPr>
              <w:spacing w:line="288" w:lineRule="auto"/>
              <w:rPr>
                <w:rFonts w:eastAsiaTheme="minorEastAsia"/>
              </w:rPr>
            </w:pPr>
            <w:r w:rsidRPr="00F76F81">
              <w:rPr>
                <w:rFonts w:eastAsiaTheme="minorEastAsia"/>
              </w:rPr>
              <w:t xml:space="preserve">Case2: </w:t>
            </w:r>
            <w:r w:rsidRPr="00F76F81">
              <w:rPr>
                <w:rFonts w:eastAsia="等线"/>
              </w:rPr>
              <w:t>Packet arrival</w:t>
            </w:r>
            <w:r w:rsidRPr="00F76F81">
              <w:rPr>
                <w:rFonts w:eastAsiaTheme="minorEastAsia"/>
              </w:rPr>
              <w:t xml:space="preserve"> in Periodic distribution</w:t>
            </w:r>
          </w:p>
        </w:tc>
      </w:tr>
      <w:tr w:rsidR="00D94D96" w:rsidRPr="00F76F81" w14:paraId="6255F89F" w14:textId="77777777" w:rsidTr="004E554A">
        <w:tc>
          <w:tcPr>
            <w:tcW w:w="0" w:type="auto"/>
            <w:vMerge/>
            <w:tcBorders>
              <w:top w:val="single" w:sz="4" w:space="0" w:color="auto"/>
              <w:left w:val="single" w:sz="4" w:space="0" w:color="auto"/>
              <w:bottom w:val="single" w:sz="4" w:space="0" w:color="auto"/>
              <w:right w:val="single" w:sz="4" w:space="0" w:color="auto"/>
            </w:tcBorders>
            <w:vAlign w:val="center"/>
            <w:hideMark/>
          </w:tcPr>
          <w:p w14:paraId="41BB2B84" w14:textId="77777777" w:rsidR="00D94D96" w:rsidRPr="00F76F81" w:rsidRDefault="00D94D96" w:rsidP="004E554A">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448146B6" w14:textId="77777777" w:rsidR="00D94D96" w:rsidRPr="00F76F81" w:rsidRDefault="00D94D96" w:rsidP="004E554A">
            <w:pPr>
              <w:rPr>
                <w:rFonts w:eastAsia="等线"/>
                <w:lang w:eastAsia="en-US"/>
              </w:rPr>
            </w:pPr>
            <w:r w:rsidRPr="00F76F81">
              <w:rPr>
                <w:rFonts w:eastAsia="等线"/>
              </w:rPr>
              <w:t>Packet delay budget</w:t>
            </w:r>
          </w:p>
        </w:tc>
        <w:tc>
          <w:tcPr>
            <w:tcW w:w="4527" w:type="dxa"/>
            <w:tcBorders>
              <w:top w:val="single" w:sz="4" w:space="0" w:color="auto"/>
              <w:left w:val="single" w:sz="4" w:space="0" w:color="auto"/>
              <w:bottom w:val="single" w:sz="4" w:space="0" w:color="auto"/>
              <w:right w:val="single" w:sz="4" w:space="0" w:color="auto"/>
            </w:tcBorders>
            <w:hideMark/>
          </w:tcPr>
          <w:p w14:paraId="2E829334" w14:textId="77777777" w:rsidR="00D94D96" w:rsidRPr="00F76F81" w:rsidRDefault="00D94D96" w:rsidP="004E554A">
            <w:pPr>
              <w:rPr>
                <w:rFonts w:eastAsia="Times New Roman"/>
              </w:rPr>
            </w:pPr>
            <w:r w:rsidRPr="00F76F81">
              <w:t xml:space="preserve">The value of Packet delay budget may vary for different </w:t>
            </w:r>
            <w:r w:rsidRPr="00F76F81">
              <w:rPr>
                <w:rFonts w:eastAsiaTheme="minorEastAsia"/>
              </w:rPr>
              <w:t>services</w:t>
            </w:r>
            <w:r w:rsidRPr="00F76F81">
              <w:t>.</w:t>
            </w:r>
          </w:p>
        </w:tc>
      </w:tr>
      <w:tr w:rsidR="00D94D96" w:rsidRPr="00F76F81" w14:paraId="5DFE3D89" w14:textId="77777777" w:rsidTr="004E554A">
        <w:tc>
          <w:tcPr>
            <w:tcW w:w="0" w:type="auto"/>
            <w:vMerge/>
            <w:tcBorders>
              <w:top w:val="single" w:sz="4" w:space="0" w:color="auto"/>
              <w:left w:val="single" w:sz="4" w:space="0" w:color="auto"/>
              <w:bottom w:val="single" w:sz="4" w:space="0" w:color="auto"/>
              <w:right w:val="single" w:sz="4" w:space="0" w:color="auto"/>
            </w:tcBorders>
            <w:vAlign w:val="center"/>
            <w:hideMark/>
          </w:tcPr>
          <w:p w14:paraId="172FD796" w14:textId="77777777" w:rsidR="00D94D96" w:rsidRPr="00F76F81" w:rsidRDefault="00D94D96" w:rsidP="004E554A">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216E5795" w14:textId="77777777" w:rsidR="00D94D96" w:rsidRPr="00F76F81" w:rsidRDefault="00D94D96" w:rsidP="004E554A">
            <w:pPr>
              <w:spacing w:line="288" w:lineRule="auto"/>
              <w:rPr>
                <w:rFonts w:eastAsiaTheme="minorEastAsia"/>
              </w:rPr>
            </w:pPr>
            <w:r w:rsidRPr="00F76F81">
              <w:rPr>
                <w:rFonts w:eastAsiaTheme="minorEastAsia"/>
              </w:rPr>
              <w:t>Assumptions on Token I</w:t>
            </w:r>
            <w:r w:rsidRPr="00F76F81">
              <w:t>mportanc</w:t>
            </w:r>
            <w:r w:rsidRPr="00F76F81">
              <w:rPr>
                <w:rFonts w:eastAsiaTheme="minorEastAsia"/>
              </w:rPr>
              <w:t>e</w:t>
            </w:r>
          </w:p>
        </w:tc>
        <w:tc>
          <w:tcPr>
            <w:tcW w:w="4527" w:type="dxa"/>
            <w:tcBorders>
              <w:top w:val="single" w:sz="4" w:space="0" w:color="auto"/>
              <w:left w:val="single" w:sz="4" w:space="0" w:color="auto"/>
              <w:bottom w:val="single" w:sz="4" w:space="0" w:color="auto"/>
              <w:right w:val="single" w:sz="4" w:space="0" w:color="auto"/>
            </w:tcBorders>
          </w:tcPr>
          <w:p w14:paraId="2122AA8D" w14:textId="77777777" w:rsidR="00D94D96" w:rsidRPr="00F76F81" w:rsidRDefault="00D94D96" w:rsidP="004E554A">
            <w:pPr>
              <w:spacing w:line="288" w:lineRule="auto"/>
              <w:rPr>
                <w:rFonts w:eastAsiaTheme="minorEastAsia"/>
              </w:rPr>
            </w:pPr>
            <w:r w:rsidRPr="00F76F81">
              <w:rPr>
                <w:rFonts w:eastAsiaTheme="minorEastAsia"/>
              </w:rPr>
              <w:t>Case 1: tokens are treated without different importance</w:t>
            </w:r>
          </w:p>
          <w:p w14:paraId="49F59846" w14:textId="77777777" w:rsidR="00D94D96" w:rsidRPr="00F76F81" w:rsidRDefault="00D94D96" w:rsidP="004E554A">
            <w:pPr>
              <w:spacing w:line="288" w:lineRule="auto"/>
              <w:rPr>
                <w:rFonts w:eastAsiaTheme="minorEastAsia"/>
              </w:rPr>
            </w:pPr>
          </w:p>
          <w:p w14:paraId="6DDF7FFB" w14:textId="77777777" w:rsidR="00D94D96" w:rsidRPr="00F76F81" w:rsidRDefault="00D94D96" w:rsidP="004E554A">
            <w:pPr>
              <w:spacing w:line="288" w:lineRule="auto"/>
              <w:rPr>
                <w:rFonts w:eastAsiaTheme="minorEastAsia"/>
              </w:rPr>
            </w:pPr>
            <w:r w:rsidRPr="00F76F81">
              <w:rPr>
                <w:rFonts w:eastAsiaTheme="minorEastAsia"/>
              </w:rPr>
              <w:t xml:space="preserve">Case 2: tokens are treated with different importance, </w:t>
            </w:r>
          </w:p>
          <w:p w14:paraId="323DB61F" w14:textId="77777777" w:rsidR="00D94D96" w:rsidRPr="00F76F81" w:rsidRDefault="00D94D96" w:rsidP="004E554A">
            <w:pPr>
              <w:spacing w:line="288" w:lineRule="auto"/>
              <w:rPr>
                <w:rFonts w:eastAsiaTheme="minorEastAsia"/>
              </w:rPr>
            </w:pPr>
            <w:r w:rsidRPr="00F76F81">
              <w:rPr>
                <w:rFonts w:eastAsiaTheme="minorEastAsia"/>
              </w:rPr>
              <w:t>e.g., with assumptions as below:</w:t>
            </w:r>
          </w:p>
          <w:p w14:paraId="04809982" w14:textId="77777777" w:rsidR="00D94D96" w:rsidRPr="00F76F81" w:rsidRDefault="00D94D96" w:rsidP="00D94D96">
            <w:pPr>
              <w:pStyle w:val="af9"/>
              <w:numPr>
                <w:ilvl w:val="0"/>
                <w:numId w:val="25"/>
              </w:numPr>
              <w:overflowPunct/>
              <w:autoSpaceDE/>
              <w:autoSpaceDN/>
              <w:adjustRightInd/>
              <w:spacing w:after="0" w:line="288" w:lineRule="auto"/>
              <w:contextualSpacing w:val="0"/>
              <w:textAlignment w:val="auto"/>
              <w:rPr>
                <w:rFonts w:eastAsiaTheme="minorEastAsia"/>
              </w:rPr>
            </w:pPr>
            <w:r w:rsidRPr="00F76F81">
              <w:t xml:space="preserve">256 Tokens can be numbered from 0 to 255 in descending order of importance; </w:t>
            </w:r>
          </w:p>
          <w:p w14:paraId="548DC653" w14:textId="77777777" w:rsidR="00D94D96" w:rsidRPr="00F76F81" w:rsidRDefault="00D94D96" w:rsidP="00D94D96">
            <w:pPr>
              <w:pStyle w:val="af9"/>
              <w:numPr>
                <w:ilvl w:val="0"/>
                <w:numId w:val="25"/>
              </w:numPr>
              <w:overflowPunct/>
              <w:autoSpaceDE/>
              <w:autoSpaceDN/>
              <w:adjustRightInd/>
              <w:spacing w:after="0" w:line="288" w:lineRule="auto"/>
              <w:contextualSpacing w:val="0"/>
              <w:textAlignment w:val="auto"/>
              <w:rPr>
                <w:rFonts w:eastAsiaTheme="minorEastAsia"/>
                <w:sz w:val="16"/>
                <w:szCs w:val="16"/>
              </w:rPr>
            </w:pPr>
            <w:r w:rsidRPr="00F76F81">
              <w:rPr>
                <w:szCs w:val="16"/>
              </w:rPr>
              <w:t>a lower number indicates higher criticality for information expression, while a higher number corresponds to detail information</w:t>
            </w:r>
            <w:r w:rsidRPr="00F76F81">
              <w:t>.</w:t>
            </w:r>
          </w:p>
        </w:tc>
      </w:tr>
      <w:tr w:rsidR="00D94D96" w:rsidRPr="00F76F81" w14:paraId="4A1FD97F" w14:textId="77777777" w:rsidTr="004E554A">
        <w:tc>
          <w:tcPr>
            <w:tcW w:w="1980" w:type="dxa"/>
            <w:vMerge w:val="restart"/>
            <w:tcBorders>
              <w:top w:val="single" w:sz="4" w:space="0" w:color="auto"/>
              <w:left w:val="single" w:sz="4" w:space="0" w:color="auto"/>
              <w:bottom w:val="single" w:sz="4" w:space="0" w:color="auto"/>
              <w:right w:val="single" w:sz="4" w:space="0" w:color="auto"/>
            </w:tcBorders>
            <w:hideMark/>
          </w:tcPr>
          <w:p w14:paraId="7D8B935F" w14:textId="77777777" w:rsidR="00D94D96" w:rsidRPr="00F76F81" w:rsidRDefault="00D94D96" w:rsidP="004E554A">
            <w:pPr>
              <w:spacing w:line="288" w:lineRule="auto"/>
              <w:rPr>
                <w:rFonts w:eastAsiaTheme="minorEastAsia"/>
                <w:szCs w:val="24"/>
              </w:rPr>
            </w:pPr>
            <w:r w:rsidRPr="00F76F81">
              <w:rPr>
                <w:rFonts w:eastAsiaTheme="minorEastAsia"/>
              </w:rPr>
              <w:lastRenderedPageBreak/>
              <w:t>Success rate requirement for token transmission</w:t>
            </w:r>
          </w:p>
        </w:tc>
        <w:tc>
          <w:tcPr>
            <w:tcW w:w="2555" w:type="dxa"/>
            <w:tcBorders>
              <w:top w:val="single" w:sz="4" w:space="0" w:color="auto"/>
              <w:left w:val="single" w:sz="4" w:space="0" w:color="auto"/>
              <w:bottom w:val="single" w:sz="4" w:space="0" w:color="auto"/>
              <w:right w:val="single" w:sz="4" w:space="0" w:color="auto"/>
            </w:tcBorders>
            <w:hideMark/>
          </w:tcPr>
          <w:p w14:paraId="6EA1A536" w14:textId="77777777" w:rsidR="00D94D96" w:rsidRPr="00F76F81" w:rsidRDefault="00D94D96" w:rsidP="004E554A">
            <w:pPr>
              <w:spacing w:line="288" w:lineRule="auto"/>
              <w:rPr>
                <w:rFonts w:eastAsiaTheme="minorEastAsia"/>
              </w:rPr>
            </w:pPr>
            <w:r w:rsidRPr="00F76F81">
              <w:rPr>
                <w:rFonts w:eastAsiaTheme="minorEastAsia"/>
              </w:rPr>
              <w:t>Requirements for Token Transmission</w:t>
            </w:r>
          </w:p>
        </w:tc>
        <w:tc>
          <w:tcPr>
            <w:tcW w:w="4527" w:type="dxa"/>
            <w:tcBorders>
              <w:top w:val="single" w:sz="4" w:space="0" w:color="auto"/>
              <w:left w:val="single" w:sz="4" w:space="0" w:color="auto"/>
              <w:bottom w:val="single" w:sz="4" w:space="0" w:color="auto"/>
              <w:right w:val="single" w:sz="4" w:space="0" w:color="auto"/>
            </w:tcBorders>
          </w:tcPr>
          <w:p w14:paraId="4A4BF2A4" w14:textId="77777777" w:rsidR="00D94D96" w:rsidRPr="00F76F81" w:rsidRDefault="00D94D96" w:rsidP="004E554A">
            <w:pPr>
              <w:spacing w:line="288" w:lineRule="auto"/>
              <w:rPr>
                <w:rFonts w:eastAsiaTheme="minorEastAsia"/>
              </w:rPr>
            </w:pPr>
            <w:r w:rsidRPr="00F76F81">
              <w:rPr>
                <w:rFonts w:eastAsiaTheme="minorEastAsia"/>
              </w:rPr>
              <w:t>Consider the error tolerance characteristics for token communication, follow token transmission requirement should be evaluated:</w:t>
            </w:r>
          </w:p>
          <w:p w14:paraId="5EA85851" w14:textId="77777777" w:rsidR="00D94D96" w:rsidRPr="00F76F81" w:rsidRDefault="00D94D96" w:rsidP="004E554A">
            <w:pPr>
              <w:spacing w:line="288" w:lineRule="auto"/>
              <w:rPr>
                <w:rFonts w:eastAsiaTheme="minorEastAsia"/>
              </w:rPr>
            </w:pPr>
          </w:p>
          <w:p w14:paraId="7B50F3FD" w14:textId="77777777" w:rsidR="00D94D96" w:rsidRPr="00F76F81" w:rsidRDefault="00D94D96" w:rsidP="004E554A">
            <w:pPr>
              <w:spacing w:line="288" w:lineRule="auto"/>
              <w:rPr>
                <w:rFonts w:eastAsiaTheme="minorEastAsia"/>
              </w:rPr>
            </w:pPr>
            <w:r w:rsidRPr="00F76F81">
              <w:rPr>
                <w:rFonts w:eastAsiaTheme="minorEastAsia"/>
              </w:rPr>
              <w:t xml:space="preserve">Case1: All tokens are transmitted with different token error rate (TER) requirements, </w:t>
            </w:r>
          </w:p>
          <w:p w14:paraId="6BAD2592" w14:textId="77777777" w:rsidR="00D94D96" w:rsidRPr="00F76F81" w:rsidRDefault="00D94D96" w:rsidP="004E554A">
            <w:pPr>
              <w:spacing w:line="288" w:lineRule="auto"/>
              <w:rPr>
                <w:rFonts w:eastAsiaTheme="minorEastAsia"/>
              </w:rPr>
            </w:pPr>
            <w:r w:rsidRPr="00F76F81">
              <w:rPr>
                <w:rFonts w:eastAsiaTheme="minorEastAsia"/>
              </w:rPr>
              <w:t>e.g., TER=10%,20%,50%</w:t>
            </w:r>
          </w:p>
          <w:p w14:paraId="6C874B32" w14:textId="77777777" w:rsidR="00D94D96" w:rsidRPr="00F76F81" w:rsidRDefault="00D94D96" w:rsidP="004E554A">
            <w:pPr>
              <w:spacing w:line="288" w:lineRule="auto"/>
              <w:rPr>
                <w:rFonts w:eastAsiaTheme="minorEastAsia"/>
              </w:rPr>
            </w:pPr>
          </w:p>
          <w:p w14:paraId="1D5CB26E" w14:textId="77777777" w:rsidR="00D94D96" w:rsidRPr="00F76F81" w:rsidRDefault="00D94D96" w:rsidP="004E554A">
            <w:pPr>
              <w:spacing w:line="288" w:lineRule="auto"/>
              <w:rPr>
                <w:rFonts w:eastAsiaTheme="minorEastAsia"/>
              </w:rPr>
            </w:pPr>
            <w:r w:rsidRPr="00F76F81">
              <w:rPr>
                <w:rFonts w:eastAsiaTheme="minorEastAsia"/>
              </w:rPr>
              <w:t>Case2: Partial tokens with high importance are transmitted, TER=0 for the selected and transmitted high importance tokens, e.g., 10%,20%,50% tokens with high importance are selected and transmitted</w:t>
            </w:r>
          </w:p>
          <w:p w14:paraId="0835E3C8" w14:textId="77777777" w:rsidR="00D94D96" w:rsidRPr="00F76F81" w:rsidRDefault="00D94D96" w:rsidP="004E554A">
            <w:pPr>
              <w:spacing w:line="288" w:lineRule="auto"/>
              <w:rPr>
                <w:rFonts w:eastAsiaTheme="minorEastAsia"/>
              </w:rPr>
            </w:pPr>
          </w:p>
          <w:p w14:paraId="16701D84" w14:textId="77777777" w:rsidR="00D94D96" w:rsidRPr="00F76F81" w:rsidRDefault="00D94D96" w:rsidP="004E554A">
            <w:pPr>
              <w:spacing w:line="288" w:lineRule="auto"/>
              <w:rPr>
                <w:rFonts w:eastAsiaTheme="minorEastAsia"/>
              </w:rPr>
            </w:pPr>
            <w:r w:rsidRPr="00F76F81">
              <w:rPr>
                <w:rFonts w:eastAsiaTheme="minorEastAsia"/>
              </w:rPr>
              <w:t>Case3: Partial tokens with high importance are transmitted, TER=0 for the selected and transmitted high importance tokens, 10%,20%,50% tokens with high importance are selected and transmitted; and the rest tokens are transmitted with different token error rate requirements, e.g., TER=10%,20%,50%</w:t>
            </w:r>
          </w:p>
          <w:p w14:paraId="66290AB9" w14:textId="77777777" w:rsidR="00D94D96" w:rsidRPr="00F76F81" w:rsidRDefault="00D94D96" w:rsidP="004E554A">
            <w:pPr>
              <w:spacing w:line="288" w:lineRule="auto"/>
              <w:rPr>
                <w:rFonts w:eastAsiaTheme="minorEastAsia"/>
              </w:rPr>
            </w:pPr>
          </w:p>
          <w:p w14:paraId="442492C8" w14:textId="7C97B195" w:rsidR="00D94D96" w:rsidRPr="00F76F81" w:rsidRDefault="00D94D96" w:rsidP="004E554A">
            <w:pPr>
              <w:spacing w:line="288" w:lineRule="auto"/>
              <w:rPr>
                <w:rFonts w:eastAsiaTheme="minorEastAsia"/>
              </w:rPr>
            </w:pPr>
            <w:r w:rsidRPr="00F76F81">
              <w:rPr>
                <w:rFonts w:eastAsiaTheme="minorEastAsia"/>
              </w:rPr>
              <w:t>Note: T</w:t>
            </w:r>
            <w:r w:rsidRPr="00F76F81">
              <w:t>he value of</w:t>
            </w:r>
            <w:r w:rsidRPr="00F76F81">
              <w:rPr>
                <w:rFonts w:eastAsiaTheme="minorEastAsia"/>
              </w:rPr>
              <w:t xml:space="preserve"> Success rate requirement for token transmission (based on TER)</w:t>
            </w:r>
            <w:r w:rsidRPr="00F76F81">
              <w:t xml:space="preserve"> may vary for different </w:t>
            </w:r>
            <w:r w:rsidRPr="00F76F81">
              <w:rPr>
                <w:rFonts w:eastAsiaTheme="minorEastAsia"/>
              </w:rPr>
              <w:t>services</w:t>
            </w:r>
            <w:r w:rsidRPr="00F76F81">
              <w:t>.</w:t>
            </w:r>
          </w:p>
        </w:tc>
      </w:tr>
      <w:tr w:rsidR="00D94D96" w:rsidRPr="00F76F81" w14:paraId="1FA56FE7" w14:textId="77777777" w:rsidTr="004E554A">
        <w:tc>
          <w:tcPr>
            <w:tcW w:w="0" w:type="auto"/>
            <w:vMerge/>
            <w:tcBorders>
              <w:top w:val="single" w:sz="4" w:space="0" w:color="auto"/>
              <w:left w:val="single" w:sz="4" w:space="0" w:color="auto"/>
              <w:bottom w:val="single" w:sz="4" w:space="0" w:color="auto"/>
              <w:right w:val="single" w:sz="4" w:space="0" w:color="auto"/>
            </w:tcBorders>
            <w:vAlign w:val="center"/>
            <w:hideMark/>
          </w:tcPr>
          <w:p w14:paraId="42E7CAFB" w14:textId="77777777" w:rsidR="00D94D96" w:rsidRPr="00F76F81" w:rsidRDefault="00D94D96" w:rsidP="004E554A">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5162E3F6" w14:textId="77777777" w:rsidR="00D94D96" w:rsidRPr="00F76F81" w:rsidRDefault="00D94D96" w:rsidP="004E554A">
            <w:pPr>
              <w:spacing w:line="288" w:lineRule="auto"/>
              <w:rPr>
                <w:rFonts w:eastAsiaTheme="minorEastAsia"/>
              </w:rPr>
            </w:pPr>
            <w:r w:rsidRPr="00F76F81">
              <w:rPr>
                <w:rFonts w:eastAsiaTheme="minorEastAsia"/>
              </w:rPr>
              <w:t>Methodology for Token error identification</w:t>
            </w:r>
          </w:p>
        </w:tc>
        <w:tc>
          <w:tcPr>
            <w:tcW w:w="4527" w:type="dxa"/>
            <w:tcBorders>
              <w:top w:val="single" w:sz="4" w:space="0" w:color="auto"/>
              <w:left w:val="single" w:sz="4" w:space="0" w:color="auto"/>
              <w:bottom w:val="single" w:sz="4" w:space="0" w:color="auto"/>
              <w:right w:val="single" w:sz="4" w:space="0" w:color="auto"/>
            </w:tcBorders>
          </w:tcPr>
          <w:p w14:paraId="52D3BA78" w14:textId="0A49B16D" w:rsidR="00D94D96" w:rsidRPr="00F76F81" w:rsidRDefault="00D94D96" w:rsidP="004E554A">
            <w:pPr>
              <w:spacing w:line="288" w:lineRule="auto"/>
              <w:rPr>
                <w:rFonts w:eastAsiaTheme="minorEastAsia"/>
              </w:rPr>
            </w:pPr>
            <w:r w:rsidRPr="00F76F81">
              <w:rPr>
                <w:rFonts w:eastAsiaTheme="minorEastAsia"/>
              </w:rPr>
              <w:t>Methods for Token level error identification are needed</w:t>
            </w:r>
          </w:p>
        </w:tc>
      </w:tr>
      <w:tr w:rsidR="00D94D96" w:rsidRPr="00F76F81" w14:paraId="7A355246" w14:textId="77777777" w:rsidTr="004E554A">
        <w:tc>
          <w:tcPr>
            <w:tcW w:w="1980" w:type="dxa"/>
            <w:vMerge w:val="restart"/>
            <w:tcBorders>
              <w:top w:val="single" w:sz="4" w:space="0" w:color="auto"/>
              <w:left w:val="single" w:sz="4" w:space="0" w:color="auto"/>
              <w:bottom w:val="single" w:sz="4" w:space="0" w:color="auto"/>
              <w:right w:val="single" w:sz="4" w:space="0" w:color="auto"/>
            </w:tcBorders>
            <w:hideMark/>
          </w:tcPr>
          <w:p w14:paraId="28C2B062" w14:textId="77777777" w:rsidR="00D94D96" w:rsidRPr="00F76F81" w:rsidRDefault="00D94D96" w:rsidP="004E554A">
            <w:pPr>
              <w:spacing w:line="288" w:lineRule="auto"/>
              <w:rPr>
                <w:rFonts w:eastAsiaTheme="minorEastAsia"/>
              </w:rPr>
            </w:pPr>
            <w:r w:rsidRPr="00F76F81">
              <w:rPr>
                <w:rFonts w:eastAsiaTheme="minorEastAsia"/>
              </w:rPr>
              <w:t>Service requirement for token transmission</w:t>
            </w:r>
          </w:p>
        </w:tc>
        <w:tc>
          <w:tcPr>
            <w:tcW w:w="2555" w:type="dxa"/>
            <w:tcBorders>
              <w:top w:val="single" w:sz="4" w:space="0" w:color="auto"/>
              <w:left w:val="single" w:sz="4" w:space="0" w:color="auto"/>
              <w:bottom w:val="single" w:sz="4" w:space="0" w:color="auto"/>
              <w:right w:val="single" w:sz="4" w:space="0" w:color="auto"/>
            </w:tcBorders>
            <w:hideMark/>
          </w:tcPr>
          <w:p w14:paraId="4FF573AC" w14:textId="77777777" w:rsidR="00D94D96" w:rsidRPr="00F76F81" w:rsidRDefault="00D94D96" w:rsidP="004E554A">
            <w:pPr>
              <w:rPr>
                <w:rFonts w:eastAsiaTheme="minorEastAsia"/>
              </w:rPr>
            </w:pPr>
            <w:r w:rsidRPr="00F76F81">
              <w:rPr>
                <w:rFonts w:eastAsiaTheme="minorEastAsia"/>
              </w:rPr>
              <w:t>Assumptions on downstream service</w:t>
            </w:r>
          </w:p>
        </w:tc>
        <w:tc>
          <w:tcPr>
            <w:tcW w:w="4527" w:type="dxa"/>
            <w:tcBorders>
              <w:top w:val="single" w:sz="4" w:space="0" w:color="auto"/>
              <w:left w:val="single" w:sz="4" w:space="0" w:color="auto"/>
              <w:bottom w:val="single" w:sz="4" w:space="0" w:color="auto"/>
              <w:right w:val="single" w:sz="4" w:space="0" w:color="auto"/>
            </w:tcBorders>
          </w:tcPr>
          <w:p w14:paraId="16635FAF" w14:textId="77777777" w:rsidR="00D94D96" w:rsidRPr="00F76F81" w:rsidRDefault="00D94D96" w:rsidP="004E554A">
            <w:pPr>
              <w:spacing w:line="288" w:lineRule="auto"/>
              <w:rPr>
                <w:rFonts w:eastAsiaTheme="minorEastAsia"/>
              </w:rPr>
            </w:pPr>
            <w:r w:rsidRPr="00F76F81">
              <w:rPr>
                <w:rFonts w:eastAsiaTheme="minorEastAsia"/>
              </w:rPr>
              <w:t xml:space="preserve">Case 1: </w:t>
            </w:r>
            <w:r w:rsidRPr="00F76F81">
              <w:t>a classification task</w:t>
            </w:r>
            <w:r w:rsidRPr="00F76F81">
              <w:rPr>
                <w:rFonts w:eastAsiaTheme="minorEastAsia"/>
              </w:rPr>
              <w:t xml:space="preserve">, [ e.g., </w:t>
            </w:r>
            <w:r w:rsidRPr="00F76F81">
              <w:t>ImageNet dataset</w:t>
            </w:r>
            <w:r w:rsidRPr="00F76F81">
              <w:rPr>
                <w:rFonts w:eastAsiaTheme="minorEastAsia"/>
              </w:rPr>
              <w:t>, with N</w:t>
            </w:r>
            <w:r w:rsidRPr="00F76F81">
              <w:t xml:space="preserve"> images,</w:t>
            </w:r>
            <w:r w:rsidRPr="00F76F81">
              <w:rPr>
                <w:rFonts w:eastAsiaTheme="minorEastAsia"/>
              </w:rPr>
              <w:t xml:space="preserve"> belonging to</w:t>
            </w:r>
            <w:r w:rsidRPr="00F76F81">
              <w:t xml:space="preserve"> </w:t>
            </w:r>
            <w:r w:rsidRPr="00F76F81">
              <w:rPr>
                <w:rFonts w:eastAsiaTheme="minorEastAsia"/>
              </w:rPr>
              <w:t>M</w:t>
            </w:r>
            <w:r w:rsidRPr="00F76F81">
              <w:t xml:space="preserve"> categories</w:t>
            </w:r>
            <w:r w:rsidRPr="00F76F81">
              <w:rPr>
                <w:rFonts w:eastAsiaTheme="minorEastAsia"/>
              </w:rPr>
              <w:t>, FFS N, M, e.g., N=3000, M=1000]</w:t>
            </w:r>
          </w:p>
          <w:p w14:paraId="7D5A7A03" w14:textId="77777777" w:rsidR="00D94D96" w:rsidRPr="00F76F81" w:rsidRDefault="00D94D96" w:rsidP="00D94D96">
            <w:pPr>
              <w:pStyle w:val="af9"/>
              <w:numPr>
                <w:ilvl w:val="0"/>
                <w:numId w:val="25"/>
              </w:numPr>
              <w:overflowPunct/>
              <w:autoSpaceDE/>
              <w:autoSpaceDN/>
              <w:adjustRightInd/>
              <w:spacing w:after="0" w:line="288" w:lineRule="auto"/>
              <w:ind w:left="357" w:hanging="357"/>
              <w:contextualSpacing w:val="0"/>
              <w:textAlignment w:val="auto"/>
              <w:rPr>
                <w:rFonts w:eastAsiaTheme="minorEastAsia"/>
                <w:szCs w:val="24"/>
              </w:rPr>
            </w:pPr>
            <w:r w:rsidRPr="00F76F81">
              <w:rPr>
                <w:rFonts w:eastAsiaTheme="minorEastAsia"/>
                <w:szCs w:val="24"/>
              </w:rPr>
              <w:t>FFS whether/how to define an aligned source data set</w:t>
            </w:r>
          </w:p>
          <w:p w14:paraId="1307C332" w14:textId="77777777" w:rsidR="00D94D96" w:rsidRPr="00F76F81" w:rsidRDefault="00D94D96" w:rsidP="00D94D96">
            <w:pPr>
              <w:pStyle w:val="af9"/>
              <w:numPr>
                <w:ilvl w:val="0"/>
                <w:numId w:val="25"/>
              </w:numPr>
              <w:overflowPunct/>
              <w:autoSpaceDE/>
              <w:autoSpaceDN/>
              <w:adjustRightInd/>
              <w:spacing w:after="0" w:line="288" w:lineRule="auto"/>
              <w:ind w:left="357" w:hanging="357"/>
              <w:contextualSpacing w:val="0"/>
              <w:textAlignment w:val="auto"/>
              <w:rPr>
                <w:rFonts w:eastAsiaTheme="minorEastAsia"/>
                <w:szCs w:val="24"/>
              </w:rPr>
            </w:pPr>
            <w:r w:rsidRPr="00F76F81">
              <w:rPr>
                <w:rFonts w:eastAsiaTheme="minorEastAsia"/>
                <w:szCs w:val="24"/>
              </w:rPr>
              <w:t>FFS whether/how to define an aligned classification algorithm/model</w:t>
            </w:r>
          </w:p>
          <w:p w14:paraId="2BD8239E" w14:textId="77777777" w:rsidR="00D94D96" w:rsidRPr="00F76F81" w:rsidRDefault="00D94D96" w:rsidP="004E554A">
            <w:pPr>
              <w:spacing w:line="288" w:lineRule="auto"/>
              <w:rPr>
                <w:rFonts w:eastAsiaTheme="minorEastAsia"/>
                <w:szCs w:val="24"/>
              </w:rPr>
            </w:pPr>
          </w:p>
          <w:p w14:paraId="1DDB1EB2" w14:textId="77777777" w:rsidR="00D94D96" w:rsidRPr="00F76F81" w:rsidRDefault="00D94D96" w:rsidP="004E554A">
            <w:pPr>
              <w:spacing w:line="288" w:lineRule="auto"/>
              <w:rPr>
                <w:rFonts w:eastAsiaTheme="minorEastAsia"/>
              </w:rPr>
            </w:pPr>
            <w:r w:rsidRPr="00F76F81">
              <w:rPr>
                <w:rFonts w:eastAsiaTheme="minorEastAsia"/>
              </w:rPr>
              <w:t>Case 2: FFS others</w:t>
            </w:r>
          </w:p>
        </w:tc>
      </w:tr>
      <w:tr w:rsidR="00D94D96" w:rsidRPr="00F76F81" w14:paraId="3D535804" w14:textId="77777777" w:rsidTr="004E554A">
        <w:tc>
          <w:tcPr>
            <w:tcW w:w="0" w:type="auto"/>
            <w:vMerge/>
            <w:tcBorders>
              <w:top w:val="single" w:sz="4" w:space="0" w:color="auto"/>
              <w:left w:val="single" w:sz="4" w:space="0" w:color="auto"/>
              <w:bottom w:val="single" w:sz="4" w:space="0" w:color="auto"/>
              <w:right w:val="single" w:sz="4" w:space="0" w:color="auto"/>
            </w:tcBorders>
            <w:vAlign w:val="center"/>
            <w:hideMark/>
          </w:tcPr>
          <w:p w14:paraId="6AA24FCC" w14:textId="77777777" w:rsidR="00D94D96" w:rsidRPr="00F76F81" w:rsidRDefault="00D94D96" w:rsidP="004E554A">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6FDC356D" w14:textId="77777777" w:rsidR="00D94D96" w:rsidRPr="00F76F81" w:rsidRDefault="00D94D96" w:rsidP="004E554A">
            <w:pPr>
              <w:spacing w:line="288" w:lineRule="auto"/>
              <w:rPr>
                <w:rFonts w:eastAsiaTheme="minorEastAsia"/>
              </w:rPr>
            </w:pPr>
            <w:r w:rsidRPr="00F76F81">
              <w:rPr>
                <w:rFonts w:eastAsiaTheme="minorEastAsia"/>
              </w:rPr>
              <w:t>Downstream service requirement</w:t>
            </w:r>
          </w:p>
        </w:tc>
        <w:tc>
          <w:tcPr>
            <w:tcW w:w="4527" w:type="dxa"/>
            <w:tcBorders>
              <w:top w:val="single" w:sz="4" w:space="0" w:color="auto"/>
              <w:left w:val="single" w:sz="4" w:space="0" w:color="auto"/>
              <w:bottom w:val="single" w:sz="4" w:space="0" w:color="auto"/>
              <w:right w:val="single" w:sz="4" w:space="0" w:color="auto"/>
            </w:tcBorders>
            <w:hideMark/>
          </w:tcPr>
          <w:p w14:paraId="6DFA7B26" w14:textId="77777777" w:rsidR="00D94D96" w:rsidRPr="00F76F81" w:rsidRDefault="00D94D96" w:rsidP="004E554A">
            <w:pPr>
              <w:spacing w:line="288" w:lineRule="auto"/>
              <w:rPr>
                <w:rFonts w:eastAsiaTheme="minorEastAsia"/>
              </w:rPr>
            </w:pPr>
            <w:r w:rsidRPr="00F76F81">
              <w:t>Top-5 accuracy &gt; 90%</w:t>
            </w:r>
          </w:p>
        </w:tc>
      </w:tr>
      <w:tr w:rsidR="00D94D96" w:rsidRPr="00F76F81" w14:paraId="7C7F51E2" w14:textId="77777777" w:rsidTr="004E554A">
        <w:tc>
          <w:tcPr>
            <w:tcW w:w="0" w:type="auto"/>
            <w:vMerge/>
            <w:tcBorders>
              <w:top w:val="single" w:sz="4" w:space="0" w:color="auto"/>
              <w:left w:val="single" w:sz="4" w:space="0" w:color="auto"/>
              <w:bottom w:val="single" w:sz="4" w:space="0" w:color="auto"/>
              <w:right w:val="single" w:sz="4" w:space="0" w:color="auto"/>
            </w:tcBorders>
            <w:vAlign w:val="center"/>
            <w:hideMark/>
          </w:tcPr>
          <w:p w14:paraId="41646AFE" w14:textId="77777777" w:rsidR="00D94D96" w:rsidRPr="00F76F81" w:rsidRDefault="00D94D96" w:rsidP="004E554A">
            <w:pPr>
              <w:rPr>
                <w:rFonts w:ascii="Times New Roman" w:eastAsiaTheme="minorEastAsia" w:hAnsi="Times New Roman"/>
                <w:szCs w:val="24"/>
              </w:rPr>
            </w:pPr>
          </w:p>
        </w:tc>
        <w:tc>
          <w:tcPr>
            <w:tcW w:w="2555" w:type="dxa"/>
            <w:tcBorders>
              <w:top w:val="single" w:sz="4" w:space="0" w:color="auto"/>
              <w:left w:val="single" w:sz="4" w:space="0" w:color="auto"/>
              <w:bottom w:val="single" w:sz="4" w:space="0" w:color="auto"/>
              <w:right w:val="single" w:sz="4" w:space="0" w:color="auto"/>
            </w:tcBorders>
            <w:hideMark/>
          </w:tcPr>
          <w:p w14:paraId="44696E6F" w14:textId="77777777" w:rsidR="00D94D96" w:rsidRPr="00F76F81" w:rsidRDefault="00D94D96" w:rsidP="004E554A">
            <w:pPr>
              <w:spacing w:line="288" w:lineRule="auto"/>
              <w:rPr>
                <w:rFonts w:eastAsiaTheme="minorEastAsia"/>
              </w:rPr>
            </w:pPr>
            <w:r w:rsidRPr="00F76F81">
              <w:rPr>
                <w:rFonts w:eastAsiaTheme="minorEastAsia"/>
              </w:rPr>
              <w:t>Transmission requirement to guarantee the service requirement</w:t>
            </w:r>
          </w:p>
        </w:tc>
        <w:tc>
          <w:tcPr>
            <w:tcW w:w="4527" w:type="dxa"/>
            <w:tcBorders>
              <w:top w:val="single" w:sz="4" w:space="0" w:color="auto"/>
              <w:left w:val="single" w:sz="4" w:space="0" w:color="auto"/>
              <w:bottom w:val="single" w:sz="4" w:space="0" w:color="auto"/>
              <w:right w:val="single" w:sz="4" w:space="0" w:color="auto"/>
            </w:tcBorders>
          </w:tcPr>
          <w:p w14:paraId="1BBE8233" w14:textId="77777777" w:rsidR="00D94D96" w:rsidRPr="00F76F81" w:rsidRDefault="00D94D96" w:rsidP="004E554A">
            <w:pPr>
              <w:spacing w:line="288" w:lineRule="auto"/>
              <w:rPr>
                <w:rFonts w:eastAsiaTheme="minorEastAsia"/>
              </w:rPr>
            </w:pPr>
            <w:r w:rsidRPr="00F76F81">
              <w:rPr>
                <w:rFonts w:eastAsiaTheme="minorEastAsia"/>
              </w:rPr>
              <w:t>X TER (token error rate) / BER (bit error rate) / BLER (block error rate) that could guarantee corresponded service requirement. FFS the value of X, e.g., 20% TER, or 5% BER.</w:t>
            </w:r>
          </w:p>
          <w:p w14:paraId="7695AB40" w14:textId="77777777" w:rsidR="00D94D96" w:rsidRPr="00F76F81" w:rsidRDefault="00D94D96" w:rsidP="004E554A">
            <w:pPr>
              <w:spacing w:line="288" w:lineRule="auto"/>
              <w:rPr>
                <w:rFonts w:eastAsiaTheme="minorEastAsia"/>
              </w:rPr>
            </w:pPr>
          </w:p>
          <w:p w14:paraId="66D7B673" w14:textId="77777777" w:rsidR="00D94D96" w:rsidRPr="00F76F81" w:rsidRDefault="00D94D96" w:rsidP="004E554A">
            <w:pPr>
              <w:spacing w:line="288" w:lineRule="auto"/>
              <w:rPr>
                <w:rFonts w:eastAsiaTheme="minorEastAsia"/>
              </w:rPr>
            </w:pPr>
            <w:r w:rsidRPr="00F76F81">
              <w:rPr>
                <w:rFonts w:eastAsiaTheme="minorEastAsia"/>
              </w:rPr>
              <w:lastRenderedPageBreak/>
              <w:t>Y important tokens are selected for transmission that guarantee corresponded service requirement. FFS the value of Y, e.g., 25% tokens are selected based on their importance.</w:t>
            </w:r>
          </w:p>
        </w:tc>
      </w:tr>
    </w:tbl>
    <w:p w14:paraId="278F1536" w14:textId="77777777" w:rsidR="00D94D96" w:rsidRPr="00D94D96" w:rsidRDefault="00D94D96" w:rsidP="00044197">
      <w:pPr>
        <w:rPr>
          <w:color w:val="FF0000"/>
        </w:rPr>
      </w:pPr>
    </w:p>
    <w:sectPr w:rsidR="00D94D96" w:rsidRPr="00D94D96">
      <w:headerReference w:type="even" r:id="rId16"/>
      <w:footerReference w:type="default" r:id="rId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AF197" w14:textId="77777777" w:rsidR="00C5427F" w:rsidRDefault="00C5427F">
      <w:r>
        <w:separator/>
      </w:r>
    </w:p>
  </w:endnote>
  <w:endnote w:type="continuationSeparator" w:id="0">
    <w:p w14:paraId="56A3A4B2" w14:textId="77777777" w:rsidR="00C5427F" w:rsidRDefault="00C542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D2D7A" w14:textId="77777777" w:rsidR="00587E64" w:rsidRDefault="00587E64" w:rsidP="00313FD6">
    <w:pPr>
      <w:pStyle w:val="ad"/>
      <w:tabs>
        <w:tab w:val="center" w:pos="4820"/>
        <w:tab w:val="right" w:pos="9639"/>
      </w:tabs>
      <w:jc w:val="left"/>
    </w:pPr>
    <w:r>
      <w:tab/>
    </w:r>
    <w:r>
      <w:rPr>
        <w:rStyle w:val="af0"/>
      </w:rPr>
      <w:fldChar w:fldCharType="begin"/>
    </w:r>
    <w:r>
      <w:rPr>
        <w:rStyle w:val="af0"/>
      </w:rPr>
      <w:instrText xml:space="preserve"> PAGE </w:instrText>
    </w:r>
    <w:r>
      <w:rPr>
        <w:rStyle w:val="af0"/>
      </w:rPr>
      <w:fldChar w:fldCharType="separate"/>
    </w:r>
    <w:r>
      <w:rPr>
        <w:rStyle w:val="af0"/>
      </w:rPr>
      <w:t>1</w:t>
    </w:r>
    <w:r>
      <w:rPr>
        <w:rStyle w:val="af0"/>
      </w:rPr>
      <w:fldChar w:fldCharType="end"/>
    </w:r>
    <w:r>
      <w:rPr>
        <w:rStyle w:val="af0"/>
      </w:rPr>
      <w:t>/</w:t>
    </w:r>
    <w:r>
      <w:rPr>
        <w:rStyle w:val="af0"/>
      </w:rPr>
      <w:fldChar w:fldCharType="begin"/>
    </w:r>
    <w:r>
      <w:rPr>
        <w:rStyle w:val="af0"/>
      </w:rPr>
      <w:instrText xml:space="preserve"> NUMPAGES </w:instrText>
    </w:r>
    <w:r>
      <w:rPr>
        <w:rStyle w:val="af0"/>
      </w:rPr>
      <w:fldChar w:fldCharType="separate"/>
    </w:r>
    <w:r>
      <w:rPr>
        <w:rStyle w:val="af0"/>
      </w:rPr>
      <w:t>3</w:t>
    </w:r>
    <w:r>
      <w:rPr>
        <w:rStyle w:val="af0"/>
      </w:rPr>
      <w:fldChar w:fldCharType="end"/>
    </w:r>
    <w:r>
      <w:rPr>
        <w:rStyle w:val="af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C08B31" w14:textId="77777777" w:rsidR="00C5427F" w:rsidRDefault="00C5427F">
      <w:r>
        <w:separator/>
      </w:r>
    </w:p>
  </w:footnote>
  <w:footnote w:type="continuationSeparator" w:id="0">
    <w:p w14:paraId="690C5216" w14:textId="77777777" w:rsidR="00C5427F" w:rsidRDefault="00C542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2DC31" w14:textId="77777777" w:rsidR="00587E64" w:rsidRDefault="00587E6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0D559E"/>
    <w:multiLevelType w:val="hybridMultilevel"/>
    <w:tmpl w:val="C776B2E0"/>
    <w:lvl w:ilvl="0" w:tplc="CF2ED2F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DF21EE8"/>
    <w:multiLevelType w:val="hybridMultilevel"/>
    <w:tmpl w:val="75E8E888"/>
    <w:lvl w:ilvl="0" w:tplc="E7E031B6">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F531E1E"/>
    <w:multiLevelType w:val="multilevel"/>
    <w:tmpl w:val="FCB089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95F0635"/>
    <w:multiLevelType w:val="hybridMultilevel"/>
    <w:tmpl w:val="765C076C"/>
    <w:lvl w:ilvl="0" w:tplc="F9664AFE">
      <w:start w:val="4"/>
      <w:numFmt w:val="bullet"/>
      <w:lvlText w:val="-"/>
      <w:lvlJc w:val="left"/>
      <w:pPr>
        <w:ind w:left="644" w:hanging="360"/>
      </w:pPr>
      <w:rPr>
        <w:rFonts w:ascii="Arial" w:eastAsia="宋体"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1BB76B4F"/>
    <w:multiLevelType w:val="hybridMultilevel"/>
    <w:tmpl w:val="06EAB5B8"/>
    <w:lvl w:ilvl="0" w:tplc="E78EC7DA">
      <w:start w:val="1"/>
      <w:numFmt w:val="decimal"/>
      <w:lvlText w:val="Proposal %1"/>
      <w:lvlJc w:val="left"/>
      <w:pPr>
        <w:tabs>
          <w:tab w:val="num" w:pos="1304"/>
        </w:tabs>
        <w:ind w:left="1304" w:hanging="1304"/>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9EB4725"/>
    <w:multiLevelType w:val="hybridMultilevel"/>
    <w:tmpl w:val="5FF6BA82"/>
    <w:lvl w:ilvl="0" w:tplc="FB2E9F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10B38FD"/>
    <w:multiLevelType w:val="hybridMultilevel"/>
    <w:tmpl w:val="10B2BFC0"/>
    <w:lvl w:ilvl="0" w:tplc="B3428C4A">
      <w:start w:val="1"/>
      <w:numFmt w:val="bullet"/>
      <w:pStyle w:val="a"/>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6E22840"/>
    <w:multiLevelType w:val="hybridMultilevel"/>
    <w:tmpl w:val="7D80FBB6"/>
    <w:lvl w:ilvl="0" w:tplc="78A864BC">
      <w:start w:val="1"/>
      <w:numFmt w:val="decim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9AE0FEC"/>
    <w:multiLevelType w:val="hybridMultilevel"/>
    <w:tmpl w:val="2C342F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3BCA721D"/>
    <w:multiLevelType w:val="hybridMultilevel"/>
    <w:tmpl w:val="CC2A0A5E"/>
    <w:lvl w:ilvl="0" w:tplc="2BC0DF16">
      <w:start w:val="1"/>
      <w:numFmt w:val="bullet"/>
      <w:pStyle w:val="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D715DE2"/>
    <w:multiLevelType w:val="multilevel"/>
    <w:tmpl w:val="5101505E"/>
    <w:lvl w:ilvl="0">
      <w:start w:val="1"/>
      <w:numFmt w:val="decimal"/>
      <w:lvlText w:val="Observation %1"/>
      <w:lvlJc w:val="left"/>
      <w:pPr>
        <w:ind w:left="360" w:hanging="360"/>
      </w:pPr>
      <w:rPr>
        <w:rFonts w:hint="default"/>
      </w:rPr>
    </w:lvl>
    <w:lvl w:ilvl="1">
      <w:start w:val="1"/>
      <w:numFmt w:val="lowerLetter"/>
      <w:lvlText w:val="%2."/>
      <w:lvlJc w:val="left"/>
      <w:pPr>
        <w:ind w:left="-2812" w:hanging="360"/>
      </w:pPr>
    </w:lvl>
    <w:lvl w:ilvl="2">
      <w:start w:val="1"/>
      <w:numFmt w:val="lowerRoman"/>
      <w:lvlText w:val="%3."/>
      <w:lvlJc w:val="right"/>
      <w:pPr>
        <w:ind w:left="-2092" w:hanging="180"/>
      </w:pPr>
    </w:lvl>
    <w:lvl w:ilvl="3">
      <w:start w:val="1"/>
      <w:numFmt w:val="decimal"/>
      <w:lvlText w:val="%4."/>
      <w:lvlJc w:val="left"/>
      <w:pPr>
        <w:ind w:left="-1372" w:hanging="360"/>
      </w:pPr>
    </w:lvl>
    <w:lvl w:ilvl="4">
      <w:start w:val="1"/>
      <w:numFmt w:val="lowerLetter"/>
      <w:lvlText w:val="%5."/>
      <w:lvlJc w:val="left"/>
      <w:pPr>
        <w:ind w:left="-652" w:hanging="360"/>
      </w:pPr>
    </w:lvl>
    <w:lvl w:ilvl="5">
      <w:start w:val="1"/>
      <w:numFmt w:val="lowerRoman"/>
      <w:lvlText w:val="%6."/>
      <w:lvlJc w:val="right"/>
      <w:pPr>
        <w:ind w:left="68" w:hanging="180"/>
      </w:pPr>
    </w:lvl>
    <w:lvl w:ilvl="6">
      <w:start w:val="1"/>
      <w:numFmt w:val="decimal"/>
      <w:lvlText w:val="%7."/>
      <w:lvlJc w:val="left"/>
      <w:pPr>
        <w:ind w:left="788" w:hanging="360"/>
      </w:pPr>
    </w:lvl>
    <w:lvl w:ilvl="7">
      <w:start w:val="1"/>
      <w:numFmt w:val="lowerLetter"/>
      <w:lvlText w:val="%8."/>
      <w:lvlJc w:val="left"/>
      <w:pPr>
        <w:ind w:left="1508" w:hanging="360"/>
      </w:pPr>
    </w:lvl>
    <w:lvl w:ilvl="8">
      <w:start w:val="1"/>
      <w:numFmt w:val="lowerRoman"/>
      <w:lvlText w:val="%9."/>
      <w:lvlJc w:val="right"/>
      <w:pPr>
        <w:ind w:left="2228" w:hanging="180"/>
      </w:pPr>
    </w:lvl>
  </w:abstractNum>
  <w:abstractNum w:abstractNumId="13" w15:restartNumberingAfterBreak="0">
    <w:nsid w:val="41650081"/>
    <w:multiLevelType w:val="hybridMultilevel"/>
    <w:tmpl w:val="1D50EEA2"/>
    <w:lvl w:ilvl="0" w:tplc="6FF0B536">
      <w:start w:val="1"/>
      <w:numFmt w:val="bullet"/>
      <w:lvlRestart w:val="0"/>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7F52A81"/>
    <w:multiLevelType w:val="hybridMultilevel"/>
    <w:tmpl w:val="A016EECC"/>
    <w:lvl w:ilvl="0" w:tplc="B6A42D6A">
      <w:start w:val="1"/>
      <w:numFmt w:val="bullet"/>
      <w:pStyle w:val="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9B126FE"/>
    <w:multiLevelType w:val="multilevel"/>
    <w:tmpl w:val="5101505E"/>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900017"/>
    <w:multiLevelType w:val="hybridMultilevel"/>
    <w:tmpl w:val="317CCAA8"/>
    <w:lvl w:ilvl="0" w:tplc="F0B4AF3C">
      <w:start w:val="2"/>
      <w:numFmt w:val="bullet"/>
      <w:lvlText w:val="-"/>
      <w:lvlJc w:val="left"/>
      <w:pPr>
        <w:ind w:left="408"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15"/>
        </w:tabs>
        <w:ind w:left="-15" w:hanging="360"/>
      </w:pPr>
      <w:rPr>
        <w:rFonts w:ascii="Symbol" w:hAnsi="Symbol" w:hint="default"/>
        <w:b/>
        <w:i w:val="0"/>
        <w:color w:val="auto"/>
        <w:sz w:val="22"/>
      </w:rPr>
    </w:lvl>
    <w:lvl w:ilvl="1" w:tplc="04090003">
      <w:start w:val="1"/>
      <w:numFmt w:val="bullet"/>
      <w:lvlText w:val="o"/>
      <w:lvlJc w:val="left"/>
      <w:pPr>
        <w:tabs>
          <w:tab w:val="num" w:pos="-194"/>
        </w:tabs>
        <w:ind w:left="-194" w:hanging="360"/>
      </w:pPr>
      <w:rPr>
        <w:rFonts w:ascii="Courier New" w:hAnsi="Courier New" w:cs="Courier New" w:hint="default"/>
      </w:rPr>
    </w:lvl>
    <w:lvl w:ilvl="2" w:tplc="04090005">
      <w:start w:val="1"/>
      <w:numFmt w:val="bullet"/>
      <w:lvlText w:val=""/>
      <w:lvlJc w:val="left"/>
      <w:pPr>
        <w:tabs>
          <w:tab w:val="num" w:pos="526"/>
        </w:tabs>
        <w:ind w:left="526" w:hanging="360"/>
      </w:pPr>
      <w:rPr>
        <w:rFonts w:ascii="Wingdings" w:hAnsi="Wingdings" w:hint="default"/>
      </w:rPr>
    </w:lvl>
    <w:lvl w:ilvl="3" w:tplc="04090001" w:tentative="1">
      <w:start w:val="1"/>
      <w:numFmt w:val="bullet"/>
      <w:lvlText w:val=""/>
      <w:lvlJc w:val="left"/>
      <w:pPr>
        <w:tabs>
          <w:tab w:val="num" w:pos="1246"/>
        </w:tabs>
        <w:ind w:left="1246" w:hanging="360"/>
      </w:pPr>
      <w:rPr>
        <w:rFonts w:ascii="Symbol" w:hAnsi="Symbol" w:hint="default"/>
      </w:rPr>
    </w:lvl>
    <w:lvl w:ilvl="4" w:tplc="04090003" w:tentative="1">
      <w:start w:val="1"/>
      <w:numFmt w:val="bullet"/>
      <w:lvlText w:val="o"/>
      <w:lvlJc w:val="left"/>
      <w:pPr>
        <w:tabs>
          <w:tab w:val="num" w:pos="1966"/>
        </w:tabs>
        <w:ind w:left="1966" w:hanging="360"/>
      </w:pPr>
      <w:rPr>
        <w:rFonts w:ascii="Courier New" w:hAnsi="Courier New" w:cs="Courier New" w:hint="default"/>
      </w:rPr>
    </w:lvl>
    <w:lvl w:ilvl="5" w:tplc="04090005" w:tentative="1">
      <w:start w:val="1"/>
      <w:numFmt w:val="bullet"/>
      <w:lvlText w:val=""/>
      <w:lvlJc w:val="left"/>
      <w:pPr>
        <w:tabs>
          <w:tab w:val="num" w:pos="2686"/>
        </w:tabs>
        <w:ind w:left="2686" w:hanging="360"/>
      </w:pPr>
      <w:rPr>
        <w:rFonts w:ascii="Wingdings" w:hAnsi="Wingdings" w:hint="default"/>
      </w:rPr>
    </w:lvl>
    <w:lvl w:ilvl="6" w:tplc="04090001" w:tentative="1">
      <w:start w:val="1"/>
      <w:numFmt w:val="bullet"/>
      <w:lvlText w:val=""/>
      <w:lvlJc w:val="left"/>
      <w:pPr>
        <w:tabs>
          <w:tab w:val="num" w:pos="3406"/>
        </w:tabs>
        <w:ind w:left="3406" w:hanging="360"/>
      </w:pPr>
      <w:rPr>
        <w:rFonts w:ascii="Symbol" w:hAnsi="Symbol" w:hint="default"/>
      </w:rPr>
    </w:lvl>
    <w:lvl w:ilvl="7" w:tplc="04090003" w:tentative="1">
      <w:start w:val="1"/>
      <w:numFmt w:val="bullet"/>
      <w:lvlText w:val="o"/>
      <w:lvlJc w:val="left"/>
      <w:pPr>
        <w:tabs>
          <w:tab w:val="num" w:pos="4126"/>
        </w:tabs>
        <w:ind w:left="4126" w:hanging="360"/>
      </w:pPr>
      <w:rPr>
        <w:rFonts w:ascii="Courier New" w:hAnsi="Courier New" w:cs="Courier New" w:hint="default"/>
      </w:rPr>
    </w:lvl>
    <w:lvl w:ilvl="8" w:tplc="04090005" w:tentative="1">
      <w:start w:val="1"/>
      <w:numFmt w:val="bullet"/>
      <w:lvlText w:val=""/>
      <w:lvlJc w:val="left"/>
      <w:pPr>
        <w:tabs>
          <w:tab w:val="num" w:pos="4846"/>
        </w:tabs>
        <w:ind w:left="4846" w:hanging="360"/>
      </w:pPr>
      <w:rPr>
        <w:rFonts w:ascii="Wingdings" w:hAnsi="Wingdings" w:hint="default"/>
      </w:rPr>
    </w:lvl>
  </w:abstractNum>
  <w:abstractNum w:abstractNumId="21" w15:restartNumberingAfterBreak="0">
    <w:nsid w:val="71481871"/>
    <w:multiLevelType w:val="multilevel"/>
    <w:tmpl w:val="5101505E"/>
    <w:lvl w:ilvl="0">
      <w:start w:val="1"/>
      <w:numFmt w:val="decimal"/>
      <w:lvlText w:val="Observation %1"/>
      <w:lvlJc w:val="left"/>
      <w:pPr>
        <w:ind w:left="461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5627DDD"/>
    <w:multiLevelType w:val="multilevel"/>
    <w:tmpl w:val="0E70511A"/>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3" w15:restartNumberingAfterBreak="0">
    <w:nsid w:val="76752BEC"/>
    <w:multiLevelType w:val="hybridMultilevel"/>
    <w:tmpl w:val="180CD72E"/>
    <w:lvl w:ilvl="0" w:tplc="F64ED8C2">
      <w:start w:val="4"/>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711085C"/>
    <w:multiLevelType w:val="hybridMultilevel"/>
    <w:tmpl w:val="D77A1930"/>
    <w:lvl w:ilvl="0" w:tplc="991670C2">
      <w:start w:val="1"/>
      <w:numFmt w:val="bullet"/>
      <w:lvlText w:val="•"/>
      <w:lvlJc w:val="left"/>
      <w:pPr>
        <w:tabs>
          <w:tab w:val="num" w:pos="720"/>
        </w:tabs>
        <w:ind w:left="720" w:hanging="360"/>
      </w:pPr>
      <w:rPr>
        <w:rFonts w:ascii="Arial" w:hAnsi="Arial" w:hint="default"/>
      </w:rPr>
    </w:lvl>
    <w:lvl w:ilvl="1" w:tplc="36A2487E">
      <w:start w:val="1"/>
      <w:numFmt w:val="bullet"/>
      <w:lvlText w:val="•"/>
      <w:lvlJc w:val="left"/>
      <w:pPr>
        <w:tabs>
          <w:tab w:val="num" w:pos="1440"/>
        </w:tabs>
        <w:ind w:left="1440" w:hanging="360"/>
      </w:pPr>
      <w:rPr>
        <w:rFonts w:ascii="Arial" w:hAnsi="Arial" w:hint="default"/>
      </w:rPr>
    </w:lvl>
    <w:lvl w:ilvl="2" w:tplc="79FE7CDE" w:tentative="1">
      <w:start w:val="1"/>
      <w:numFmt w:val="bullet"/>
      <w:lvlText w:val="•"/>
      <w:lvlJc w:val="left"/>
      <w:pPr>
        <w:tabs>
          <w:tab w:val="num" w:pos="2160"/>
        </w:tabs>
        <w:ind w:left="2160" w:hanging="360"/>
      </w:pPr>
      <w:rPr>
        <w:rFonts w:ascii="Arial" w:hAnsi="Arial" w:hint="default"/>
      </w:rPr>
    </w:lvl>
    <w:lvl w:ilvl="3" w:tplc="D06C46CA" w:tentative="1">
      <w:start w:val="1"/>
      <w:numFmt w:val="bullet"/>
      <w:lvlText w:val="•"/>
      <w:lvlJc w:val="left"/>
      <w:pPr>
        <w:tabs>
          <w:tab w:val="num" w:pos="2880"/>
        </w:tabs>
        <w:ind w:left="2880" w:hanging="360"/>
      </w:pPr>
      <w:rPr>
        <w:rFonts w:ascii="Arial" w:hAnsi="Arial" w:hint="default"/>
      </w:rPr>
    </w:lvl>
    <w:lvl w:ilvl="4" w:tplc="2E1EA1FA" w:tentative="1">
      <w:start w:val="1"/>
      <w:numFmt w:val="bullet"/>
      <w:lvlText w:val="•"/>
      <w:lvlJc w:val="left"/>
      <w:pPr>
        <w:tabs>
          <w:tab w:val="num" w:pos="3600"/>
        </w:tabs>
        <w:ind w:left="3600" w:hanging="360"/>
      </w:pPr>
      <w:rPr>
        <w:rFonts w:ascii="Arial" w:hAnsi="Arial" w:hint="default"/>
      </w:rPr>
    </w:lvl>
    <w:lvl w:ilvl="5" w:tplc="9D8C77EC" w:tentative="1">
      <w:start w:val="1"/>
      <w:numFmt w:val="bullet"/>
      <w:lvlText w:val="•"/>
      <w:lvlJc w:val="left"/>
      <w:pPr>
        <w:tabs>
          <w:tab w:val="num" w:pos="4320"/>
        </w:tabs>
        <w:ind w:left="4320" w:hanging="360"/>
      </w:pPr>
      <w:rPr>
        <w:rFonts w:ascii="Arial" w:hAnsi="Arial" w:hint="default"/>
      </w:rPr>
    </w:lvl>
    <w:lvl w:ilvl="6" w:tplc="2DD49F74" w:tentative="1">
      <w:start w:val="1"/>
      <w:numFmt w:val="bullet"/>
      <w:lvlText w:val="•"/>
      <w:lvlJc w:val="left"/>
      <w:pPr>
        <w:tabs>
          <w:tab w:val="num" w:pos="5040"/>
        </w:tabs>
        <w:ind w:left="5040" w:hanging="360"/>
      </w:pPr>
      <w:rPr>
        <w:rFonts w:ascii="Arial" w:hAnsi="Arial" w:hint="default"/>
      </w:rPr>
    </w:lvl>
    <w:lvl w:ilvl="7" w:tplc="AB1A9430" w:tentative="1">
      <w:start w:val="1"/>
      <w:numFmt w:val="bullet"/>
      <w:lvlText w:val="•"/>
      <w:lvlJc w:val="left"/>
      <w:pPr>
        <w:tabs>
          <w:tab w:val="num" w:pos="5760"/>
        </w:tabs>
        <w:ind w:left="5760" w:hanging="360"/>
      </w:pPr>
      <w:rPr>
        <w:rFonts w:ascii="Arial" w:hAnsi="Arial" w:hint="default"/>
      </w:rPr>
    </w:lvl>
    <w:lvl w:ilvl="8" w:tplc="62F02126"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DE51A18"/>
    <w:multiLevelType w:val="hybridMultilevel"/>
    <w:tmpl w:val="7E9455B6"/>
    <w:lvl w:ilvl="0" w:tplc="B72ECCBC">
      <w:start w:val="6"/>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1"/>
  </w:num>
  <w:num w:numId="2">
    <w:abstractNumId w:val="7"/>
  </w:num>
  <w:num w:numId="3">
    <w:abstractNumId w:val="15"/>
  </w:num>
  <w:num w:numId="4">
    <w:abstractNumId w:val="8"/>
  </w:num>
  <w:num w:numId="5">
    <w:abstractNumId w:val="26"/>
  </w:num>
  <w:num w:numId="6">
    <w:abstractNumId w:val="19"/>
  </w:num>
  <w:num w:numId="7">
    <w:abstractNumId w:val="20"/>
  </w:num>
  <w:num w:numId="8">
    <w:abstractNumId w:val="22"/>
  </w:num>
  <w:num w:numId="9">
    <w:abstractNumId w:val="5"/>
  </w:num>
  <w:num w:numId="10">
    <w:abstractNumId w:val="21"/>
  </w:num>
  <w:num w:numId="11">
    <w:abstractNumId w:val="9"/>
  </w:num>
  <w:num w:numId="12">
    <w:abstractNumId w:val="16"/>
  </w:num>
  <w:num w:numId="13">
    <w:abstractNumId w:val="0"/>
  </w:num>
  <w:num w:numId="14">
    <w:abstractNumId w:val="14"/>
  </w:num>
  <w:num w:numId="15">
    <w:abstractNumId w:val="10"/>
  </w:num>
  <w:num w:numId="16">
    <w:abstractNumId w:val="25"/>
  </w:num>
  <w:num w:numId="17">
    <w:abstractNumId w:val="17"/>
  </w:num>
  <w:num w:numId="18">
    <w:abstractNumId w:val="24"/>
  </w:num>
  <w:num w:numId="19">
    <w:abstractNumId w:val="4"/>
  </w:num>
  <w:num w:numId="20">
    <w:abstractNumId w:val="23"/>
  </w:num>
  <w:num w:numId="21">
    <w:abstractNumId w:val="18"/>
  </w:num>
  <w:num w:numId="22">
    <w:abstractNumId w:val="12"/>
  </w:num>
  <w:num w:numId="23">
    <w:abstractNumId w:val="13"/>
  </w:num>
  <w:num w:numId="24">
    <w:abstractNumId w:val="3"/>
  </w:num>
  <w:num w:numId="25">
    <w:abstractNumId w:val="2"/>
  </w:num>
  <w:num w:numId="26">
    <w:abstractNumId w:val="1"/>
  </w:num>
  <w:num w:numId="27">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en-CA" w:vendorID="64" w:dllVersion="0" w:nlCheck="1" w:checkStyle="0"/>
  <w:proofState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jMwM7YwMjQzNTYxMDJS0lEKTi0uzszPAykwNKwFAIAxWzMtAAAA"/>
  </w:docVars>
  <w:rsids>
    <w:rsidRoot w:val="002804D3"/>
    <w:rsid w:val="000006E1"/>
    <w:rsid w:val="00001181"/>
    <w:rsid w:val="000013AA"/>
    <w:rsid w:val="0000174C"/>
    <w:rsid w:val="00002A37"/>
    <w:rsid w:val="00002B50"/>
    <w:rsid w:val="000033F3"/>
    <w:rsid w:val="000037A1"/>
    <w:rsid w:val="00003E20"/>
    <w:rsid w:val="00003F80"/>
    <w:rsid w:val="00004198"/>
    <w:rsid w:val="000046E3"/>
    <w:rsid w:val="00004F98"/>
    <w:rsid w:val="0000515A"/>
    <w:rsid w:val="00005353"/>
    <w:rsid w:val="000054F2"/>
    <w:rsid w:val="00006446"/>
    <w:rsid w:val="0000664C"/>
    <w:rsid w:val="000066CF"/>
    <w:rsid w:val="00006896"/>
    <w:rsid w:val="00007894"/>
    <w:rsid w:val="00007CDC"/>
    <w:rsid w:val="00007FD0"/>
    <w:rsid w:val="000102A9"/>
    <w:rsid w:val="000109FA"/>
    <w:rsid w:val="00011248"/>
    <w:rsid w:val="000112BC"/>
    <w:rsid w:val="00011B28"/>
    <w:rsid w:val="00012C88"/>
    <w:rsid w:val="00013696"/>
    <w:rsid w:val="0001377C"/>
    <w:rsid w:val="00013927"/>
    <w:rsid w:val="00014815"/>
    <w:rsid w:val="00014EF7"/>
    <w:rsid w:val="0001529A"/>
    <w:rsid w:val="00015C73"/>
    <w:rsid w:val="00015D15"/>
    <w:rsid w:val="00016256"/>
    <w:rsid w:val="000203DC"/>
    <w:rsid w:val="00020489"/>
    <w:rsid w:val="0002302B"/>
    <w:rsid w:val="00023078"/>
    <w:rsid w:val="00024D72"/>
    <w:rsid w:val="0002564D"/>
    <w:rsid w:val="00025ECA"/>
    <w:rsid w:val="00026207"/>
    <w:rsid w:val="000275D6"/>
    <w:rsid w:val="0003127A"/>
    <w:rsid w:val="000324F1"/>
    <w:rsid w:val="00032533"/>
    <w:rsid w:val="000325B8"/>
    <w:rsid w:val="00032D18"/>
    <w:rsid w:val="00033582"/>
    <w:rsid w:val="00034C15"/>
    <w:rsid w:val="00034C43"/>
    <w:rsid w:val="00035568"/>
    <w:rsid w:val="000359D8"/>
    <w:rsid w:val="0003688D"/>
    <w:rsid w:val="00036BA1"/>
    <w:rsid w:val="00036EF8"/>
    <w:rsid w:val="00037255"/>
    <w:rsid w:val="000378B8"/>
    <w:rsid w:val="00040095"/>
    <w:rsid w:val="00040612"/>
    <w:rsid w:val="00041E1C"/>
    <w:rsid w:val="000422E2"/>
    <w:rsid w:val="00042F22"/>
    <w:rsid w:val="00043406"/>
    <w:rsid w:val="00044197"/>
    <w:rsid w:val="000444EF"/>
    <w:rsid w:val="000450D0"/>
    <w:rsid w:val="000451C7"/>
    <w:rsid w:val="000460BB"/>
    <w:rsid w:val="00046743"/>
    <w:rsid w:val="00047CA2"/>
    <w:rsid w:val="00047DA2"/>
    <w:rsid w:val="00050D81"/>
    <w:rsid w:val="00051274"/>
    <w:rsid w:val="00051932"/>
    <w:rsid w:val="00051DC4"/>
    <w:rsid w:val="00052A07"/>
    <w:rsid w:val="000534E3"/>
    <w:rsid w:val="000538B5"/>
    <w:rsid w:val="0005397C"/>
    <w:rsid w:val="00053A86"/>
    <w:rsid w:val="00053C98"/>
    <w:rsid w:val="000542CA"/>
    <w:rsid w:val="00054457"/>
    <w:rsid w:val="00054D4A"/>
    <w:rsid w:val="00054D50"/>
    <w:rsid w:val="00055289"/>
    <w:rsid w:val="00055425"/>
    <w:rsid w:val="00055597"/>
    <w:rsid w:val="000559BF"/>
    <w:rsid w:val="0005606A"/>
    <w:rsid w:val="0005636B"/>
    <w:rsid w:val="00056996"/>
    <w:rsid w:val="00057008"/>
    <w:rsid w:val="00057117"/>
    <w:rsid w:val="00057682"/>
    <w:rsid w:val="00060151"/>
    <w:rsid w:val="00060500"/>
    <w:rsid w:val="00060EC2"/>
    <w:rsid w:val="00060F4E"/>
    <w:rsid w:val="00060F6E"/>
    <w:rsid w:val="000610CE"/>
    <w:rsid w:val="00061295"/>
    <w:rsid w:val="000616E7"/>
    <w:rsid w:val="000621FD"/>
    <w:rsid w:val="0006261C"/>
    <w:rsid w:val="00063880"/>
    <w:rsid w:val="0006390D"/>
    <w:rsid w:val="00063B8A"/>
    <w:rsid w:val="00064019"/>
    <w:rsid w:val="00064559"/>
    <w:rsid w:val="0006487E"/>
    <w:rsid w:val="00065DA5"/>
    <w:rsid w:val="00065E1A"/>
    <w:rsid w:val="0006614A"/>
    <w:rsid w:val="000667BD"/>
    <w:rsid w:val="00066BAB"/>
    <w:rsid w:val="00066E01"/>
    <w:rsid w:val="00067944"/>
    <w:rsid w:val="00067D3F"/>
    <w:rsid w:val="00070710"/>
    <w:rsid w:val="00070B3B"/>
    <w:rsid w:val="00071656"/>
    <w:rsid w:val="00071CEF"/>
    <w:rsid w:val="000721BE"/>
    <w:rsid w:val="000721C1"/>
    <w:rsid w:val="00072802"/>
    <w:rsid w:val="00072FC7"/>
    <w:rsid w:val="00073DD8"/>
    <w:rsid w:val="000740E5"/>
    <w:rsid w:val="00074485"/>
    <w:rsid w:val="00074503"/>
    <w:rsid w:val="000747A9"/>
    <w:rsid w:val="0007499B"/>
    <w:rsid w:val="000749A6"/>
    <w:rsid w:val="0007512A"/>
    <w:rsid w:val="00075628"/>
    <w:rsid w:val="0007620B"/>
    <w:rsid w:val="000768CB"/>
    <w:rsid w:val="00076BFE"/>
    <w:rsid w:val="0007704B"/>
    <w:rsid w:val="0007730D"/>
    <w:rsid w:val="00077673"/>
    <w:rsid w:val="00077B4E"/>
    <w:rsid w:val="00077E5F"/>
    <w:rsid w:val="0008036A"/>
    <w:rsid w:val="00080B1B"/>
    <w:rsid w:val="00081AE6"/>
    <w:rsid w:val="00082371"/>
    <w:rsid w:val="00082581"/>
    <w:rsid w:val="0008258F"/>
    <w:rsid w:val="00084FCF"/>
    <w:rsid w:val="000850C3"/>
    <w:rsid w:val="0008511F"/>
    <w:rsid w:val="000855EB"/>
    <w:rsid w:val="000856A0"/>
    <w:rsid w:val="00085B52"/>
    <w:rsid w:val="000860AA"/>
    <w:rsid w:val="000866F2"/>
    <w:rsid w:val="000868DA"/>
    <w:rsid w:val="0009009F"/>
    <w:rsid w:val="0009018C"/>
    <w:rsid w:val="0009018F"/>
    <w:rsid w:val="00090319"/>
    <w:rsid w:val="00090366"/>
    <w:rsid w:val="000909D2"/>
    <w:rsid w:val="00090D57"/>
    <w:rsid w:val="00091557"/>
    <w:rsid w:val="00091BE7"/>
    <w:rsid w:val="00091E1B"/>
    <w:rsid w:val="000921F4"/>
    <w:rsid w:val="000923AC"/>
    <w:rsid w:val="000924C1"/>
    <w:rsid w:val="000924F0"/>
    <w:rsid w:val="00092613"/>
    <w:rsid w:val="00092BE0"/>
    <w:rsid w:val="00093474"/>
    <w:rsid w:val="000934A5"/>
    <w:rsid w:val="00093513"/>
    <w:rsid w:val="0009493B"/>
    <w:rsid w:val="00094B14"/>
    <w:rsid w:val="0009510F"/>
    <w:rsid w:val="00095385"/>
    <w:rsid w:val="00095E2A"/>
    <w:rsid w:val="0009757B"/>
    <w:rsid w:val="000975FD"/>
    <w:rsid w:val="00097933"/>
    <w:rsid w:val="00097AAA"/>
    <w:rsid w:val="000A190F"/>
    <w:rsid w:val="000A1936"/>
    <w:rsid w:val="000A1B7B"/>
    <w:rsid w:val="000A26C2"/>
    <w:rsid w:val="000A2BC9"/>
    <w:rsid w:val="000A3050"/>
    <w:rsid w:val="000A37F2"/>
    <w:rsid w:val="000A380B"/>
    <w:rsid w:val="000A3DD5"/>
    <w:rsid w:val="000A40A6"/>
    <w:rsid w:val="000A4665"/>
    <w:rsid w:val="000A4ACC"/>
    <w:rsid w:val="000A56F2"/>
    <w:rsid w:val="000A5729"/>
    <w:rsid w:val="000A590F"/>
    <w:rsid w:val="000A6742"/>
    <w:rsid w:val="000A77D6"/>
    <w:rsid w:val="000B02A3"/>
    <w:rsid w:val="000B0807"/>
    <w:rsid w:val="000B0A0F"/>
    <w:rsid w:val="000B0F1B"/>
    <w:rsid w:val="000B190F"/>
    <w:rsid w:val="000B1999"/>
    <w:rsid w:val="000B1C68"/>
    <w:rsid w:val="000B21D7"/>
    <w:rsid w:val="000B2719"/>
    <w:rsid w:val="000B30BB"/>
    <w:rsid w:val="000B3A8F"/>
    <w:rsid w:val="000B3AD8"/>
    <w:rsid w:val="000B3B7A"/>
    <w:rsid w:val="000B4690"/>
    <w:rsid w:val="000B47D3"/>
    <w:rsid w:val="000B4AB9"/>
    <w:rsid w:val="000B4D03"/>
    <w:rsid w:val="000B5566"/>
    <w:rsid w:val="000B58C3"/>
    <w:rsid w:val="000B61E9"/>
    <w:rsid w:val="000B665A"/>
    <w:rsid w:val="000B6B7A"/>
    <w:rsid w:val="000B797B"/>
    <w:rsid w:val="000C165A"/>
    <w:rsid w:val="000C1AAE"/>
    <w:rsid w:val="000C1C86"/>
    <w:rsid w:val="000C2E19"/>
    <w:rsid w:val="000C3BA5"/>
    <w:rsid w:val="000C3DF0"/>
    <w:rsid w:val="000C45D0"/>
    <w:rsid w:val="000C4617"/>
    <w:rsid w:val="000C4995"/>
    <w:rsid w:val="000C4AC0"/>
    <w:rsid w:val="000C5499"/>
    <w:rsid w:val="000C5606"/>
    <w:rsid w:val="000C57A2"/>
    <w:rsid w:val="000C66FC"/>
    <w:rsid w:val="000C67E5"/>
    <w:rsid w:val="000C71DC"/>
    <w:rsid w:val="000C750C"/>
    <w:rsid w:val="000C7BAD"/>
    <w:rsid w:val="000D0C3A"/>
    <w:rsid w:val="000D0D07"/>
    <w:rsid w:val="000D0D98"/>
    <w:rsid w:val="000D18A1"/>
    <w:rsid w:val="000D1C87"/>
    <w:rsid w:val="000D22DF"/>
    <w:rsid w:val="000D26AE"/>
    <w:rsid w:val="000D2BBA"/>
    <w:rsid w:val="000D2CE4"/>
    <w:rsid w:val="000D378C"/>
    <w:rsid w:val="000D3FD1"/>
    <w:rsid w:val="000D4548"/>
    <w:rsid w:val="000D4797"/>
    <w:rsid w:val="000D4958"/>
    <w:rsid w:val="000D49B3"/>
    <w:rsid w:val="000D4B48"/>
    <w:rsid w:val="000D517E"/>
    <w:rsid w:val="000D53EE"/>
    <w:rsid w:val="000D5C36"/>
    <w:rsid w:val="000D653D"/>
    <w:rsid w:val="000D6DB2"/>
    <w:rsid w:val="000D6F4F"/>
    <w:rsid w:val="000D7C88"/>
    <w:rsid w:val="000E0527"/>
    <w:rsid w:val="000E0707"/>
    <w:rsid w:val="000E0929"/>
    <w:rsid w:val="000E0AB8"/>
    <w:rsid w:val="000E14FA"/>
    <w:rsid w:val="000E19AB"/>
    <w:rsid w:val="000E1E92"/>
    <w:rsid w:val="000E209A"/>
    <w:rsid w:val="000E223F"/>
    <w:rsid w:val="000E2CF9"/>
    <w:rsid w:val="000E2D88"/>
    <w:rsid w:val="000E2E49"/>
    <w:rsid w:val="000E3122"/>
    <w:rsid w:val="000E4338"/>
    <w:rsid w:val="000E48AD"/>
    <w:rsid w:val="000E4B93"/>
    <w:rsid w:val="000E53B9"/>
    <w:rsid w:val="000E58A8"/>
    <w:rsid w:val="000E5F5E"/>
    <w:rsid w:val="000E6542"/>
    <w:rsid w:val="000E6609"/>
    <w:rsid w:val="000E7049"/>
    <w:rsid w:val="000E760E"/>
    <w:rsid w:val="000E7E9F"/>
    <w:rsid w:val="000F06D6"/>
    <w:rsid w:val="000F0EB1"/>
    <w:rsid w:val="000F0F64"/>
    <w:rsid w:val="000F1106"/>
    <w:rsid w:val="000F1391"/>
    <w:rsid w:val="000F19CE"/>
    <w:rsid w:val="000F1BF2"/>
    <w:rsid w:val="000F1DE3"/>
    <w:rsid w:val="000F2476"/>
    <w:rsid w:val="000F261A"/>
    <w:rsid w:val="000F2ECB"/>
    <w:rsid w:val="000F3314"/>
    <w:rsid w:val="000F38AB"/>
    <w:rsid w:val="000F38E7"/>
    <w:rsid w:val="000F3BE9"/>
    <w:rsid w:val="000F3F6C"/>
    <w:rsid w:val="000F43C3"/>
    <w:rsid w:val="000F6DF3"/>
    <w:rsid w:val="000F743D"/>
    <w:rsid w:val="001005FF"/>
    <w:rsid w:val="001007E7"/>
    <w:rsid w:val="001009C4"/>
    <w:rsid w:val="00100A8E"/>
    <w:rsid w:val="00100B27"/>
    <w:rsid w:val="00100E17"/>
    <w:rsid w:val="001023E9"/>
    <w:rsid w:val="00102812"/>
    <w:rsid w:val="00103245"/>
    <w:rsid w:val="00104EF4"/>
    <w:rsid w:val="0010501D"/>
    <w:rsid w:val="001058D0"/>
    <w:rsid w:val="00105C43"/>
    <w:rsid w:val="001062FB"/>
    <w:rsid w:val="001063E0"/>
    <w:rsid w:val="001063E6"/>
    <w:rsid w:val="00106E59"/>
    <w:rsid w:val="001075F0"/>
    <w:rsid w:val="001076F3"/>
    <w:rsid w:val="001110A6"/>
    <w:rsid w:val="001116C6"/>
    <w:rsid w:val="00112366"/>
    <w:rsid w:val="001129A9"/>
    <w:rsid w:val="00113092"/>
    <w:rsid w:val="00113CF4"/>
    <w:rsid w:val="00114988"/>
    <w:rsid w:val="00114A7A"/>
    <w:rsid w:val="001153EA"/>
    <w:rsid w:val="00115643"/>
    <w:rsid w:val="001158A9"/>
    <w:rsid w:val="00115D18"/>
    <w:rsid w:val="00116486"/>
    <w:rsid w:val="00116765"/>
    <w:rsid w:val="00116B14"/>
    <w:rsid w:val="00116F34"/>
    <w:rsid w:val="00117B4D"/>
    <w:rsid w:val="001202EA"/>
    <w:rsid w:val="00120920"/>
    <w:rsid w:val="00121185"/>
    <w:rsid w:val="0012131E"/>
    <w:rsid w:val="00121750"/>
    <w:rsid w:val="0012177D"/>
    <w:rsid w:val="001219F5"/>
    <w:rsid w:val="00121A20"/>
    <w:rsid w:val="001223A6"/>
    <w:rsid w:val="001225C8"/>
    <w:rsid w:val="00122899"/>
    <w:rsid w:val="0012290A"/>
    <w:rsid w:val="001231AE"/>
    <w:rsid w:val="001232FB"/>
    <w:rsid w:val="0012377F"/>
    <w:rsid w:val="00124314"/>
    <w:rsid w:val="00125B1D"/>
    <w:rsid w:val="00125C59"/>
    <w:rsid w:val="001269BD"/>
    <w:rsid w:val="00126B4A"/>
    <w:rsid w:val="00127A0C"/>
    <w:rsid w:val="00130F05"/>
    <w:rsid w:val="00131757"/>
    <w:rsid w:val="00131BB8"/>
    <w:rsid w:val="0013223A"/>
    <w:rsid w:val="00132419"/>
    <w:rsid w:val="00132655"/>
    <w:rsid w:val="001326BD"/>
    <w:rsid w:val="00132FD0"/>
    <w:rsid w:val="0013347A"/>
    <w:rsid w:val="001344C0"/>
    <w:rsid w:val="0013464E"/>
    <w:rsid w:val="001346FA"/>
    <w:rsid w:val="00135252"/>
    <w:rsid w:val="00136B2C"/>
    <w:rsid w:val="0013749F"/>
    <w:rsid w:val="00137AB5"/>
    <w:rsid w:val="00137F0B"/>
    <w:rsid w:val="00140C76"/>
    <w:rsid w:val="00140F54"/>
    <w:rsid w:val="00141DBE"/>
    <w:rsid w:val="001420C4"/>
    <w:rsid w:val="00142244"/>
    <w:rsid w:val="001422B0"/>
    <w:rsid w:val="0014248D"/>
    <w:rsid w:val="00143188"/>
    <w:rsid w:val="00143827"/>
    <w:rsid w:val="00143A38"/>
    <w:rsid w:val="00143EB9"/>
    <w:rsid w:val="00144174"/>
    <w:rsid w:val="00145046"/>
    <w:rsid w:val="001455E5"/>
    <w:rsid w:val="00145659"/>
    <w:rsid w:val="00146492"/>
    <w:rsid w:val="001514DB"/>
    <w:rsid w:val="001516F1"/>
    <w:rsid w:val="00151E23"/>
    <w:rsid w:val="001521F6"/>
    <w:rsid w:val="00152406"/>
    <w:rsid w:val="0015264C"/>
    <w:rsid w:val="001526E0"/>
    <w:rsid w:val="00153135"/>
    <w:rsid w:val="001535E7"/>
    <w:rsid w:val="0015364B"/>
    <w:rsid w:val="00153A5C"/>
    <w:rsid w:val="00153E0F"/>
    <w:rsid w:val="00154F73"/>
    <w:rsid w:val="001551B5"/>
    <w:rsid w:val="00155975"/>
    <w:rsid w:val="0015604E"/>
    <w:rsid w:val="00156365"/>
    <w:rsid w:val="00156804"/>
    <w:rsid w:val="00156D1C"/>
    <w:rsid w:val="00156EA3"/>
    <w:rsid w:val="00157C26"/>
    <w:rsid w:val="00160453"/>
    <w:rsid w:val="001605D8"/>
    <w:rsid w:val="001613B3"/>
    <w:rsid w:val="001616DF"/>
    <w:rsid w:val="00162662"/>
    <w:rsid w:val="00162FA1"/>
    <w:rsid w:val="00162FF5"/>
    <w:rsid w:val="00164937"/>
    <w:rsid w:val="00165545"/>
    <w:rsid w:val="001658F7"/>
    <w:rsid w:val="001659C1"/>
    <w:rsid w:val="00166536"/>
    <w:rsid w:val="00166588"/>
    <w:rsid w:val="00166688"/>
    <w:rsid w:val="00166BB5"/>
    <w:rsid w:val="001672C3"/>
    <w:rsid w:val="001676F6"/>
    <w:rsid w:val="00167769"/>
    <w:rsid w:val="00167929"/>
    <w:rsid w:val="00167C84"/>
    <w:rsid w:val="00167D1B"/>
    <w:rsid w:val="00170221"/>
    <w:rsid w:val="001710FA"/>
    <w:rsid w:val="0017121D"/>
    <w:rsid w:val="0017143E"/>
    <w:rsid w:val="001725F9"/>
    <w:rsid w:val="00172D29"/>
    <w:rsid w:val="00172E06"/>
    <w:rsid w:val="00172EF7"/>
    <w:rsid w:val="001731B7"/>
    <w:rsid w:val="00173666"/>
    <w:rsid w:val="001736DD"/>
    <w:rsid w:val="00173A8E"/>
    <w:rsid w:val="00173E4C"/>
    <w:rsid w:val="00173EF4"/>
    <w:rsid w:val="00175D2D"/>
    <w:rsid w:val="001760DB"/>
    <w:rsid w:val="001767B6"/>
    <w:rsid w:val="00176A65"/>
    <w:rsid w:val="00176F6E"/>
    <w:rsid w:val="0018015C"/>
    <w:rsid w:val="00180CC0"/>
    <w:rsid w:val="0018143F"/>
    <w:rsid w:val="001823E5"/>
    <w:rsid w:val="00183278"/>
    <w:rsid w:val="00183AB2"/>
    <w:rsid w:val="00183C22"/>
    <w:rsid w:val="00183D5B"/>
    <w:rsid w:val="0018492D"/>
    <w:rsid w:val="001850DE"/>
    <w:rsid w:val="00185127"/>
    <w:rsid w:val="001856B4"/>
    <w:rsid w:val="001857D0"/>
    <w:rsid w:val="00185D67"/>
    <w:rsid w:val="00186288"/>
    <w:rsid w:val="0018682C"/>
    <w:rsid w:val="00186B4A"/>
    <w:rsid w:val="00187901"/>
    <w:rsid w:val="00190052"/>
    <w:rsid w:val="00190331"/>
    <w:rsid w:val="00190AC1"/>
    <w:rsid w:val="0019123B"/>
    <w:rsid w:val="001917A3"/>
    <w:rsid w:val="0019260E"/>
    <w:rsid w:val="00192FAC"/>
    <w:rsid w:val="0019341A"/>
    <w:rsid w:val="001938D2"/>
    <w:rsid w:val="00193C21"/>
    <w:rsid w:val="00193C64"/>
    <w:rsid w:val="00194983"/>
    <w:rsid w:val="001954E6"/>
    <w:rsid w:val="001973F3"/>
    <w:rsid w:val="00197DF9"/>
    <w:rsid w:val="00197E05"/>
    <w:rsid w:val="001A04AA"/>
    <w:rsid w:val="001A0948"/>
    <w:rsid w:val="001A0B78"/>
    <w:rsid w:val="001A1019"/>
    <w:rsid w:val="001A1636"/>
    <w:rsid w:val="001A195A"/>
    <w:rsid w:val="001A1987"/>
    <w:rsid w:val="001A1A90"/>
    <w:rsid w:val="001A1C3F"/>
    <w:rsid w:val="001A1D2E"/>
    <w:rsid w:val="001A2489"/>
    <w:rsid w:val="001A2564"/>
    <w:rsid w:val="001A2FFD"/>
    <w:rsid w:val="001A3164"/>
    <w:rsid w:val="001A3EBF"/>
    <w:rsid w:val="001A4EE8"/>
    <w:rsid w:val="001A548C"/>
    <w:rsid w:val="001A6173"/>
    <w:rsid w:val="001A65B6"/>
    <w:rsid w:val="001A66C8"/>
    <w:rsid w:val="001A6CBA"/>
    <w:rsid w:val="001A72B5"/>
    <w:rsid w:val="001A7324"/>
    <w:rsid w:val="001A7F5C"/>
    <w:rsid w:val="001B029C"/>
    <w:rsid w:val="001B05F9"/>
    <w:rsid w:val="001B0B5A"/>
    <w:rsid w:val="001B0B6C"/>
    <w:rsid w:val="001B0D91"/>
    <w:rsid w:val="001B0D97"/>
    <w:rsid w:val="001B1740"/>
    <w:rsid w:val="001B19B8"/>
    <w:rsid w:val="001B1FC1"/>
    <w:rsid w:val="001B23D9"/>
    <w:rsid w:val="001B39B8"/>
    <w:rsid w:val="001B4034"/>
    <w:rsid w:val="001B438E"/>
    <w:rsid w:val="001B494C"/>
    <w:rsid w:val="001B4F4B"/>
    <w:rsid w:val="001B4FC2"/>
    <w:rsid w:val="001B5478"/>
    <w:rsid w:val="001B5A5D"/>
    <w:rsid w:val="001B7ACE"/>
    <w:rsid w:val="001B7BDF"/>
    <w:rsid w:val="001C0552"/>
    <w:rsid w:val="001C0931"/>
    <w:rsid w:val="001C12B3"/>
    <w:rsid w:val="001C137B"/>
    <w:rsid w:val="001C1631"/>
    <w:rsid w:val="001C1CE5"/>
    <w:rsid w:val="001C26B3"/>
    <w:rsid w:val="001C2BCC"/>
    <w:rsid w:val="001C3A62"/>
    <w:rsid w:val="001C3D2A"/>
    <w:rsid w:val="001C4245"/>
    <w:rsid w:val="001C447D"/>
    <w:rsid w:val="001C44AF"/>
    <w:rsid w:val="001C496F"/>
    <w:rsid w:val="001C5516"/>
    <w:rsid w:val="001C73A2"/>
    <w:rsid w:val="001C78F3"/>
    <w:rsid w:val="001C7BEA"/>
    <w:rsid w:val="001D02C8"/>
    <w:rsid w:val="001D084E"/>
    <w:rsid w:val="001D0961"/>
    <w:rsid w:val="001D1067"/>
    <w:rsid w:val="001D179D"/>
    <w:rsid w:val="001D21AA"/>
    <w:rsid w:val="001D240E"/>
    <w:rsid w:val="001D2DDF"/>
    <w:rsid w:val="001D317F"/>
    <w:rsid w:val="001D36FF"/>
    <w:rsid w:val="001D51BA"/>
    <w:rsid w:val="001D5733"/>
    <w:rsid w:val="001D5808"/>
    <w:rsid w:val="001D5864"/>
    <w:rsid w:val="001D5C56"/>
    <w:rsid w:val="001D5D1D"/>
    <w:rsid w:val="001D6342"/>
    <w:rsid w:val="001D634F"/>
    <w:rsid w:val="001D67DD"/>
    <w:rsid w:val="001D6D53"/>
    <w:rsid w:val="001D6D61"/>
    <w:rsid w:val="001D72A0"/>
    <w:rsid w:val="001E027A"/>
    <w:rsid w:val="001E03AC"/>
    <w:rsid w:val="001E0435"/>
    <w:rsid w:val="001E0657"/>
    <w:rsid w:val="001E0D74"/>
    <w:rsid w:val="001E15F3"/>
    <w:rsid w:val="001E1805"/>
    <w:rsid w:val="001E21CF"/>
    <w:rsid w:val="001E2518"/>
    <w:rsid w:val="001E3012"/>
    <w:rsid w:val="001E352B"/>
    <w:rsid w:val="001E362A"/>
    <w:rsid w:val="001E4418"/>
    <w:rsid w:val="001E458B"/>
    <w:rsid w:val="001E47A5"/>
    <w:rsid w:val="001E58E2"/>
    <w:rsid w:val="001E5DC6"/>
    <w:rsid w:val="001E64F9"/>
    <w:rsid w:val="001E6984"/>
    <w:rsid w:val="001E6B45"/>
    <w:rsid w:val="001E6F4F"/>
    <w:rsid w:val="001E7AED"/>
    <w:rsid w:val="001F0396"/>
    <w:rsid w:val="001F0892"/>
    <w:rsid w:val="001F0AFC"/>
    <w:rsid w:val="001F1171"/>
    <w:rsid w:val="001F1532"/>
    <w:rsid w:val="001F2026"/>
    <w:rsid w:val="001F25FF"/>
    <w:rsid w:val="001F2AEE"/>
    <w:rsid w:val="001F32C2"/>
    <w:rsid w:val="001F334D"/>
    <w:rsid w:val="001F338A"/>
    <w:rsid w:val="001F38C9"/>
    <w:rsid w:val="001F3916"/>
    <w:rsid w:val="001F39D9"/>
    <w:rsid w:val="001F40BF"/>
    <w:rsid w:val="001F4429"/>
    <w:rsid w:val="001F4534"/>
    <w:rsid w:val="001F5028"/>
    <w:rsid w:val="001F54C5"/>
    <w:rsid w:val="001F5752"/>
    <w:rsid w:val="001F5E5D"/>
    <w:rsid w:val="001F6274"/>
    <w:rsid w:val="001F662C"/>
    <w:rsid w:val="001F6C5F"/>
    <w:rsid w:val="001F7074"/>
    <w:rsid w:val="001F7A7C"/>
    <w:rsid w:val="001F7B45"/>
    <w:rsid w:val="001F7C42"/>
    <w:rsid w:val="00200243"/>
    <w:rsid w:val="00200490"/>
    <w:rsid w:val="00200935"/>
    <w:rsid w:val="00201671"/>
    <w:rsid w:val="0020183E"/>
    <w:rsid w:val="00201885"/>
    <w:rsid w:val="00201F3A"/>
    <w:rsid w:val="002022A7"/>
    <w:rsid w:val="002029DE"/>
    <w:rsid w:val="00202E05"/>
    <w:rsid w:val="0020314A"/>
    <w:rsid w:val="002033EA"/>
    <w:rsid w:val="00203888"/>
    <w:rsid w:val="00203F1D"/>
    <w:rsid w:val="00203F96"/>
    <w:rsid w:val="00204594"/>
    <w:rsid w:val="00204C13"/>
    <w:rsid w:val="00205A03"/>
    <w:rsid w:val="00205D46"/>
    <w:rsid w:val="00206965"/>
    <w:rsid w:val="002069B2"/>
    <w:rsid w:val="002078A1"/>
    <w:rsid w:val="00207D67"/>
    <w:rsid w:val="00207EBE"/>
    <w:rsid w:val="00207FA3"/>
    <w:rsid w:val="00210F3F"/>
    <w:rsid w:val="00211097"/>
    <w:rsid w:val="002116B5"/>
    <w:rsid w:val="00211841"/>
    <w:rsid w:val="0021332D"/>
    <w:rsid w:val="002139E5"/>
    <w:rsid w:val="00213CFB"/>
    <w:rsid w:val="00214316"/>
    <w:rsid w:val="00214A4A"/>
    <w:rsid w:val="00214DA8"/>
    <w:rsid w:val="002152F0"/>
    <w:rsid w:val="00215423"/>
    <w:rsid w:val="00215781"/>
    <w:rsid w:val="002158FA"/>
    <w:rsid w:val="00215BBC"/>
    <w:rsid w:val="00215CE4"/>
    <w:rsid w:val="00216089"/>
    <w:rsid w:val="002160E7"/>
    <w:rsid w:val="00216623"/>
    <w:rsid w:val="002166C2"/>
    <w:rsid w:val="00216CE0"/>
    <w:rsid w:val="00216F2C"/>
    <w:rsid w:val="00220600"/>
    <w:rsid w:val="00220A6D"/>
    <w:rsid w:val="00220F69"/>
    <w:rsid w:val="00221393"/>
    <w:rsid w:val="002215C9"/>
    <w:rsid w:val="002217E6"/>
    <w:rsid w:val="002219E7"/>
    <w:rsid w:val="00221EF9"/>
    <w:rsid w:val="002224DB"/>
    <w:rsid w:val="002225BD"/>
    <w:rsid w:val="002227B0"/>
    <w:rsid w:val="00222E04"/>
    <w:rsid w:val="0022351E"/>
    <w:rsid w:val="00223F57"/>
    <w:rsid w:val="00223FCB"/>
    <w:rsid w:val="00224098"/>
    <w:rsid w:val="00224128"/>
    <w:rsid w:val="00224F87"/>
    <w:rsid w:val="002252C3"/>
    <w:rsid w:val="00225C54"/>
    <w:rsid w:val="00226134"/>
    <w:rsid w:val="00226DB0"/>
    <w:rsid w:val="002278D5"/>
    <w:rsid w:val="002301A8"/>
    <w:rsid w:val="00230436"/>
    <w:rsid w:val="00230765"/>
    <w:rsid w:val="00230BC7"/>
    <w:rsid w:val="002319E4"/>
    <w:rsid w:val="00231EC5"/>
    <w:rsid w:val="00233058"/>
    <w:rsid w:val="0023309E"/>
    <w:rsid w:val="0023420B"/>
    <w:rsid w:val="00234519"/>
    <w:rsid w:val="00234E22"/>
    <w:rsid w:val="002355A3"/>
    <w:rsid w:val="002355ED"/>
    <w:rsid w:val="00235632"/>
    <w:rsid w:val="00235872"/>
    <w:rsid w:val="00235EAE"/>
    <w:rsid w:val="00235EF6"/>
    <w:rsid w:val="00236F55"/>
    <w:rsid w:val="00237547"/>
    <w:rsid w:val="00240493"/>
    <w:rsid w:val="0024050B"/>
    <w:rsid w:val="00241559"/>
    <w:rsid w:val="00241EB7"/>
    <w:rsid w:val="002435B3"/>
    <w:rsid w:val="0024373E"/>
    <w:rsid w:val="00243B26"/>
    <w:rsid w:val="0024488C"/>
    <w:rsid w:val="0024558E"/>
    <w:rsid w:val="002458EB"/>
    <w:rsid w:val="0024591B"/>
    <w:rsid w:val="00245A75"/>
    <w:rsid w:val="00246623"/>
    <w:rsid w:val="002468AB"/>
    <w:rsid w:val="00247149"/>
    <w:rsid w:val="002500C8"/>
    <w:rsid w:val="002502D2"/>
    <w:rsid w:val="00250390"/>
    <w:rsid w:val="0025079A"/>
    <w:rsid w:val="00250F2B"/>
    <w:rsid w:val="002516CB"/>
    <w:rsid w:val="00251717"/>
    <w:rsid w:val="00251ED4"/>
    <w:rsid w:val="002532D8"/>
    <w:rsid w:val="00253BE3"/>
    <w:rsid w:val="0025489F"/>
    <w:rsid w:val="002548CE"/>
    <w:rsid w:val="00255230"/>
    <w:rsid w:val="00255402"/>
    <w:rsid w:val="00256137"/>
    <w:rsid w:val="00256442"/>
    <w:rsid w:val="00256AD5"/>
    <w:rsid w:val="00257543"/>
    <w:rsid w:val="002617E7"/>
    <w:rsid w:val="00261D7F"/>
    <w:rsid w:val="00261DCE"/>
    <w:rsid w:val="00262B6B"/>
    <w:rsid w:val="00262C31"/>
    <w:rsid w:val="00262CF4"/>
    <w:rsid w:val="002633BE"/>
    <w:rsid w:val="00263C11"/>
    <w:rsid w:val="00264079"/>
    <w:rsid w:val="00264228"/>
    <w:rsid w:val="00264334"/>
    <w:rsid w:val="0026473E"/>
    <w:rsid w:val="0026486C"/>
    <w:rsid w:val="00264E47"/>
    <w:rsid w:val="00264F75"/>
    <w:rsid w:val="00265169"/>
    <w:rsid w:val="0026545B"/>
    <w:rsid w:val="00266214"/>
    <w:rsid w:val="002665D8"/>
    <w:rsid w:val="00266EAD"/>
    <w:rsid w:val="002670C1"/>
    <w:rsid w:val="00267C83"/>
    <w:rsid w:val="002700A1"/>
    <w:rsid w:val="002701A7"/>
    <w:rsid w:val="00270262"/>
    <w:rsid w:val="0027057C"/>
    <w:rsid w:val="002713BC"/>
    <w:rsid w:val="0027144F"/>
    <w:rsid w:val="00271813"/>
    <w:rsid w:val="00271F3A"/>
    <w:rsid w:val="00272602"/>
    <w:rsid w:val="0027307B"/>
    <w:rsid w:val="00273278"/>
    <w:rsid w:val="0027363D"/>
    <w:rsid w:val="002737F4"/>
    <w:rsid w:val="002739A6"/>
    <w:rsid w:val="00273DE0"/>
    <w:rsid w:val="00273F9A"/>
    <w:rsid w:val="00274ADA"/>
    <w:rsid w:val="00274DC9"/>
    <w:rsid w:val="0027560C"/>
    <w:rsid w:val="00276545"/>
    <w:rsid w:val="00276C09"/>
    <w:rsid w:val="00276C9D"/>
    <w:rsid w:val="002804D3"/>
    <w:rsid w:val="002805F5"/>
    <w:rsid w:val="00280751"/>
    <w:rsid w:val="00280D01"/>
    <w:rsid w:val="002820BE"/>
    <w:rsid w:val="002824E3"/>
    <w:rsid w:val="0028280A"/>
    <w:rsid w:val="002832EB"/>
    <w:rsid w:val="00283522"/>
    <w:rsid w:val="00284AE7"/>
    <w:rsid w:val="002864C9"/>
    <w:rsid w:val="00286ACD"/>
    <w:rsid w:val="00287378"/>
    <w:rsid w:val="00287541"/>
    <w:rsid w:val="00287838"/>
    <w:rsid w:val="002879DB"/>
    <w:rsid w:val="0029012D"/>
    <w:rsid w:val="002907B5"/>
    <w:rsid w:val="00290944"/>
    <w:rsid w:val="00290B27"/>
    <w:rsid w:val="00290CBE"/>
    <w:rsid w:val="00291436"/>
    <w:rsid w:val="0029204D"/>
    <w:rsid w:val="002920F3"/>
    <w:rsid w:val="00292CEF"/>
    <w:rsid w:val="00292EB7"/>
    <w:rsid w:val="00293AE1"/>
    <w:rsid w:val="0029529C"/>
    <w:rsid w:val="0029581B"/>
    <w:rsid w:val="00295B3B"/>
    <w:rsid w:val="00295CD9"/>
    <w:rsid w:val="00296227"/>
    <w:rsid w:val="002964D8"/>
    <w:rsid w:val="00296F44"/>
    <w:rsid w:val="0029777D"/>
    <w:rsid w:val="00297817"/>
    <w:rsid w:val="0029793D"/>
    <w:rsid w:val="00297D28"/>
    <w:rsid w:val="00297FB1"/>
    <w:rsid w:val="002A03D9"/>
    <w:rsid w:val="002A055E"/>
    <w:rsid w:val="002A134C"/>
    <w:rsid w:val="002A1D4E"/>
    <w:rsid w:val="002A2037"/>
    <w:rsid w:val="002A2072"/>
    <w:rsid w:val="002A2839"/>
    <w:rsid w:val="002A2869"/>
    <w:rsid w:val="002A346D"/>
    <w:rsid w:val="002A517B"/>
    <w:rsid w:val="002A5348"/>
    <w:rsid w:val="002A5E65"/>
    <w:rsid w:val="002A630C"/>
    <w:rsid w:val="002A66B9"/>
    <w:rsid w:val="002A6A70"/>
    <w:rsid w:val="002A70E7"/>
    <w:rsid w:val="002A752D"/>
    <w:rsid w:val="002A78D9"/>
    <w:rsid w:val="002B0384"/>
    <w:rsid w:val="002B042B"/>
    <w:rsid w:val="002B145B"/>
    <w:rsid w:val="002B1903"/>
    <w:rsid w:val="002B24D6"/>
    <w:rsid w:val="002B254D"/>
    <w:rsid w:val="002B2B79"/>
    <w:rsid w:val="002B333E"/>
    <w:rsid w:val="002B3541"/>
    <w:rsid w:val="002B374B"/>
    <w:rsid w:val="002B3E10"/>
    <w:rsid w:val="002B3F42"/>
    <w:rsid w:val="002B47A2"/>
    <w:rsid w:val="002B4D04"/>
    <w:rsid w:val="002B52D5"/>
    <w:rsid w:val="002B625A"/>
    <w:rsid w:val="002C0ED0"/>
    <w:rsid w:val="002C0F30"/>
    <w:rsid w:val="002C19DB"/>
    <w:rsid w:val="002C2DE8"/>
    <w:rsid w:val="002C32D7"/>
    <w:rsid w:val="002C3CF6"/>
    <w:rsid w:val="002C41E6"/>
    <w:rsid w:val="002C426C"/>
    <w:rsid w:val="002C4AB9"/>
    <w:rsid w:val="002C563A"/>
    <w:rsid w:val="002C684F"/>
    <w:rsid w:val="002C6E31"/>
    <w:rsid w:val="002C7540"/>
    <w:rsid w:val="002C766D"/>
    <w:rsid w:val="002D071A"/>
    <w:rsid w:val="002D0727"/>
    <w:rsid w:val="002D0920"/>
    <w:rsid w:val="002D10D4"/>
    <w:rsid w:val="002D1508"/>
    <w:rsid w:val="002D1B40"/>
    <w:rsid w:val="002D1B68"/>
    <w:rsid w:val="002D21DE"/>
    <w:rsid w:val="002D2B52"/>
    <w:rsid w:val="002D2D59"/>
    <w:rsid w:val="002D34B2"/>
    <w:rsid w:val="002D46B4"/>
    <w:rsid w:val="002D5D04"/>
    <w:rsid w:val="002D5E68"/>
    <w:rsid w:val="002D6000"/>
    <w:rsid w:val="002D6194"/>
    <w:rsid w:val="002D62A5"/>
    <w:rsid w:val="002D64F9"/>
    <w:rsid w:val="002D7621"/>
    <w:rsid w:val="002D7637"/>
    <w:rsid w:val="002D774D"/>
    <w:rsid w:val="002E109F"/>
    <w:rsid w:val="002E11C0"/>
    <w:rsid w:val="002E17F2"/>
    <w:rsid w:val="002E2179"/>
    <w:rsid w:val="002E2360"/>
    <w:rsid w:val="002E2AE2"/>
    <w:rsid w:val="002E2EBC"/>
    <w:rsid w:val="002E3EA6"/>
    <w:rsid w:val="002E5BE3"/>
    <w:rsid w:val="002E7C4D"/>
    <w:rsid w:val="002E7CAE"/>
    <w:rsid w:val="002F0DDB"/>
    <w:rsid w:val="002F17C7"/>
    <w:rsid w:val="002F1918"/>
    <w:rsid w:val="002F1BE3"/>
    <w:rsid w:val="002F2771"/>
    <w:rsid w:val="002F29C7"/>
    <w:rsid w:val="002F34C7"/>
    <w:rsid w:val="002F37A9"/>
    <w:rsid w:val="002F37F2"/>
    <w:rsid w:val="002F380B"/>
    <w:rsid w:val="002F3D59"/>
    <w:rsid w:val="002F43AA"/>
    <w:rsid w:val="002F4CB3"/>
    <w:rsid w:val="002F5C1C"/>
    <w:rsid w:val="002F671E"/>
    <w:rsid w:val="002F6EC7"/>
    <w:rsid w:val="002F6F13"/>
    <w:rsid w:val="002F718B"/>
    <w:rsid w:val="002F7935"/>
    <w:rsid w:val="002F7E8B"/>
    <w:rsid w:val="00300234"/>
    <w:rsid w:val="00300832"/>
    <w:rsid w:val="003008FB"/>
    <w:rsid w:val="00301314"/>
    <w:rsid w:val="00301525"/>
    <w:rsid w:val="003015E0"/>
    <w:rsid w:val="00301CE6"/>
    <w:rsid w:val="00301E69"/>
    <w:rsid w:val="0030256B"/>
    <w:rsid w:val="00302B8D"/>
    <w:rsid w:val="00302D4E"/>
    <w:rsid w:val="003034C3"/>
    <w:rsid w:val="00303FF3"/>
    <w:rsid w:val="0030490E"/>
    <w:rsid w:val="0030501F"/>
    <w:rsid w:val="00305161"/>
    <w:rsid w:val="00305925"/>
    <w:rsid w:val="003066C7"/>
    <w:rsid w:val="00306ED3"/>
    <w:rsid w:val="0030755B"/>
    <w:rsid w:val="003077CA"/>
    <w:rsid w:val="00307BA1"/>
    <w:rsid w:val="00307D2A"/>
    <w:rsid w:val="00307FDB"/>
    <w:rsid w:val="00311702"/>
    <w:rsid w:val="00311E82"/>
    <w:rsid w:val="0031246D"/>
    <w:rsid w:val="003125A2"/>
    <w:rsid w:val="003128AB"/>
    <w:rsid w:val="003130B9"/>
    <w:rsid w:val="003130FB"/>
    <w:rsid w:val="0031380B"/>
    <w:rsid w:val="00313D7D"/>
    <w:rsid w:val="00313FD6"/>
    <w:rsid w:val="003142A7"/>
    <w:rsid w:val="003143BD"/>
    <w:rsid w:val="00314973"/>
    <w:rsid w:val="00315FB2"/>
    <w:rsid w:val="0031629C"/>
    <w:rsid w:val="00317266"/>
    <w:rsid w:val="00317D3D"/>
    <w:rsid w:val="003203ED"/>
    <w:rsid w:val="0032071B"/>
    <w:rsid w:val="003212DF"/>
    <w:rsid w:val="0032148D"/>
    <w:rsid w:val="00321CCD"/>
    <w:rsid w:val="003225C1"/>
    <w:rsid w:val="00322C9F"/>
    <w:rsid w:val="00323541"/>
    <w:rsid w:val="00323AFD"/>
    <w:rsid w:val="003243F3"/>
    <w:rsid w:val="00324D23"/>
    <w:rsid w:val="00326293"/>
    <w:rsid w:val="00326771"/>
    <w:rsid w:val="00326806"/>
    <w:rsid w:val="00326BBC"/>
    <w:rsid w:val="00326DE7"/>
    <w:rsid w:val="00327A47"/>
    <w:rsid w:val="00330381"/>
    <w:rsid w:val="003306F4"/>
    <w:rsid w:val="00330EB6"/>
    <w:rsid w:val="00331751"/>
    <w:rsid w:val="00331DBC"/>
    <w:rsid w:val="0033201A"/>
    <w:rsid w:val="003323B2"/>
    <w:rsid w:val="0033271A"/>
    <w:rsid w:val="00332928"/>
    <w:rsid w:val="00333644"/>
    <w:rsid w:val="00333CC2"/>
    <w:rsid w:val="003341EA"/>
    <w:rsid w:val="00334579"/>
    <w:rsid w:val="00334DA1"/>
    <w:rsid w:val="00334F6B"/>
    <w:rsid w:val="003352C7"/>
    <w:rsid w:val="00335727"/>
    <w:rsid w:val="00335858"/>
    <w:rsid w:val="00336400"/>
    <w:rsid w:val="0033650A"/>
    <w:rsid w:val="0033673C"/>
    <w:rsid w:val="00336A3A"/>
    <w:rsid w:val="00336BDA"/>
    <w:rsid w:val="00336E89"/>
    <w:rsid w:val="0034045B"/>
    <w:rsid w:val="00340892"/>
    <w:rsid w:val="00341432"/>
    <w:rsid w:val="003417B8"/>
    <w:rsid w:val="00342BD7"/>
    <w:rsid w:val="00342D3F"/>
    <w:rsid w:val="00343829"/>
    <w:rsid w:val="00344037"/>
    <w:rsid w:val="003456C8"/>
    <w:rsid w:val="0034691B"/>
    <w:rsid w:val="00346DB5"/>
    <w:rsid w:val="003472D8"/>
    <w:rsid w:val="003477B1"/>
    <w:rsid w:val="003503FC"/>
    <w:rsid w:val="003513D0"/>
    <w:rsid w:val="003519CE"/>
    <w:rsid w:val="00351D15"/>
    <w:rsid w:val="003528CC"/>
    <w:rsid w:val="0035328B"/>
    <w:rsid w:val="00353A1D"/>
    <w:rsid w:val="00353C21"/>
    <w:rsid w:val="003541AD"/>
    <w:rsid w:val="003541B3"/>
    <w:rsid w:val="00354EB9"/>
    <w:rsid w:val="003556C4"/>
    <w:rsid w:val="00355D32"/>
    <w:rsid w:val="00356957"/>
    <w:rsid w:val="00356A88"/>
    <w:rsid w:val="00356CB6"/>
    <w:rsid w:val="00357380"/>
    <w:rsid w:val="003573D9"/>
    <w:rsid w:val="003578D8"/>
    <w:rsid w:val="003602D9"/>
    <w:rsid w:val="0036033A"/>
    <w:rsid w:val="003604CE"/>
    <w:rsid w:val="00360D78"/>
    <w:rsid w:val="003614FA"/>
    <w:rsid w:val="00361747"/>
    <w:rsid w:val="00361F03"/>
    <w:rsid w:val="00362E5A"/>
    <w:rsid w:val="003631F0"/>
    <w:rsid w:val="00363941"/>
    <w:rsid w:val="00363E02"/>
    <w:rsid w:val="00363FC8"/>
    <w:rsid w:val="00364337"/>
    <w:rsid w:val="00364476"/>
    <w:rsid w:val="00365340"/>
    <w:rsid w:val="0036573D"/>
    <w:rsid w:val="00365F96"/>
    <w:rsid w:val="0036637B"/>
    <w:rsid w:val="00366D00"/>
    <w:rsid w:val="0036723B"/>
    <w:rsid w:val="00367ABD"/>
    <w:rsid w:val="00367DA0"/>
    <w:rsid w:val="00370E47"/>
    <w:rsid w:val="00371C64"/>
    <w:rsid w:val="00371DB1"/>
    <w:rsid w:val="00371F7F"/>
    <w:rsid w:val="00372591"/>
    <w:rsid w:val="00372C34"/>
    <w:rsid w:val="00372C46"/>
    <w:rsid w:val="00372DBD"/>
    <w:rsid w:val="00373C67"/>
    <w:rsid w:val="00373E56"/>
    <w:rsid w:val="00374294"/>
    <w:rsid w:val="0037429B"/>
    <w:rsid w:val="003742AC"/>
    <w:rsid w:val="003742D2"/>
    <w:rsid w:val="00375570"/>
    <w:rsid w:val="00377CE1"/>
    <w:rsid w:val="00380033"/>
    <w:rsid w:val="003810AE"/>
    <w:rsid w:val="00382715"/>
    <w:rsid w:val="00382B7F"/>
    <w:rsid w:val="00382BE0"/>
    <w:rsid w:val="00382D5A"/>
    <w:rsid w:val="0038303C"/>
    <w:rsid w:val="00383250"/>
    <w:rsid w:val="00383382"/>
    <w:rsid w:val="003837D9"/>
    <w:rsid w:val="00384602"/>
    <w:rsid w:val="00384889"/>
    <w:rsid w:val="003850E0"/>
    <w:rsid w:val="00385BF0"/>
    <w:rsid w:val="0038608B"/>
    <w:rsid w:val="00387401"/>
    <w:rsid w:val="00390339"/>
    <w:rsid w:val="00390659"/>
    <w:rsid w:val="003917D7"/>
    <w:rsid w:val="0039231E"/>
    <w:rsid w:val="0039241D"/>
    <w:rsid w:val="00392578"/>
    <w:rsid w:val="003926E8"/>
    <w:rsid w:val="003931C7"/>
    <w:rsid w:val="0039340E"/>
    <w:rsid w:val="003939FF"/>
    <w:rsid w:val="00393E5D"/>
    <w:rsid w:val="00394575"/>
    <w:rsid w:val="00394BCD"/>
    <w:rsid w:val="00394C6B"/>
    <w:rsid w:val="00395148"/>
    <w:rsid w:val="0039533A"/>
    <w:rsid w:val="003961D2"/>
    <w:rsid w:val="003969CC"/>
    <w:rsid w:val="00396AB1"/>
    <w:rsid w:val="00396D1F"/>
    <w:rsid w:val="00397803"/>
    <w:rsid w:val="003A0210"/>
    <w:rsid w:val="003A0474"/>
    <w:rsid w:val="003A170B"/>
    <w:rsid w:val="003A1D57"/>
    <w:rsid w:val="003A1F3C"/>
    <w:rsid w:val="003A2223"/>
    <w:rsid w:val="003A2294"/>
    <w:rsid w:val="003A2A0F"/>
    <w:rsid w:val="003A2C7A"/>
    <w:rsid w:val="003A2D64"/>
    <w:rsid w:val="003A2D66"/>
    <w:rsid w:val="003A2D73"/>
    <w:rsid w:val="003A3661"/>
    <w:rsid w:val="003A3698"/>
    <w:rsid w:val="003A3848"/>
    <w:rsid w:val="003A3A1A"/>
    <w:rsid w:val="003A45A1"/>
    <w:rsid w:val="003A4BAE"/>
    <w:rsid w:val="003A4F6D"/>
    <w:rsid w:val="003A5154"/>
    <w:rsid w:val="003A51A2"/>
    <w:rsid w:val="003A56A9"/>
    <w:rsid w:val="003A5784"/>
    <w:rsid w:val="003A5B0A"/>
    <w:rsid w:val="003A618F"/>
    <w:rsid w:val="003A67F5"/>
    <w:rsid w:val="003A69C5"/>
    <w:rsid w:val="003A6A3A"/>
    <w:rsid w:val="003A6BAC"/>
    <w:rsid w:val="003A77E2"/>
    <w:rsid w:val="003A7EF3"/>
    <w:rsid w:val="003B07A7"/>
    <w:rsid w:val="003B0DF5"/>
    <w:rsid w:val="003B159C"/>
    <w:rsid w:val="003B1A5B"/>
    <w:rsid w:val="003B215F"/>
    <w:rsid w:val="003B2216"/>
    <w:rsid w:val="003B248F"/>
    <w:rsid w:val="003B369F"/>
    <w:rsid w:val="003B36A3"/>
    <w:rsid w:val="003B457D"/>
    <w:rsid w:val="003B501F"/>
    <w:rsid w:val="003B586E"/>
    <w:rsid w:val="003B6501"/>
    <w:rsid w:val="003B66DA"/>
    <w:rsid w:val="003B70A6"/>
    <w:rsid w:val="003B77DF"/>
    <w:rsid w:val="003B7F43"/>
    <w:rsid w:val="003B7FE5"/>
    <w:rsid w:val="003C0714"/>
    <w:rsid w:val="003C11C8"/>
    <w:rsid w:val="003C19DA"/>
    <w:rsid w:val="003C23C9"/>
    <w:rsid w:val="003C2702"/>
    <w:rsid w:val="003C291B"/>
    <w:rsid w:val="003C2962"/>
    <w:rsid w:val="003C2EF0"/>
    <w:rsid w:val="003C30F0"/>
    <w:rsid w:val="003C34E0"/>
    <w:rsid w:val="003C38EB"/>
    <w:rsid w:val="003C3CDD"/>
    <w:rsid w:val="003C5070"/>
    <w:rsid w:val="003C56DC"/>
    <w:rsid w:val="003C647C"/>
    <w:rsid w:val="003C6CC0"/>
    <w:rsid w:val="003C7289"/>
    <w:rsid w:val="003C7806"/>
    <w:rsid w:val="003C7C3B"/>
    <w:rsid w:val="003C7F78"/>
    <w:rsid w:val="003D109F"/>
    <w:rsid w:val="003D233F"/>
    <w:rsid w:val="003D2478"/>
    <w:rsid w:val="003D24DC"/>
    <w:rsid w:val="003D2688"/>
    <w:rsid w:val="003D27F0"/>
    <w:rsid w:val="003D3987"/>
    <w:rsid w:val="003D3AFB"/>
    <w:rsid w:val="003D3C45"/>
    <w:rsid w:val="003D3F86"/>
    <w:rsid w:val="003D42A0"/>
    <w:rsid w:val="003D59E0"/>
    <w:rsid w:val="003D5B1F"/>
    <w:rsid w:val="003D62C8"/>
    <w:rsid w:val="003D764B"/>
    <w:rsid w:val="003D7900"/>
    <w:rsid w:val="003E0896"/>
    <w:rsid w:val="003E1197"/>
    <w:rsid w:val="003E1499"/>
    <w:rsid w:val="003E15FA"/>
    <w:rsid w:val="003E2045"/>
    <w:rsid w:val="003E2233"/>
    <w:rsid w:val="003E2466"/>
    <w:rsid w:val="003E2B9B"/>
    <w:rsid w:val="003E2EC0"/>
    <w:rsid w:val="003E3243"/>
    <w:rsid w:val="003E3669"/>
    <w:rsid w:val="003E3F2D"/>
    <w:rsid w:val="003E40D0"/>
    <w:rsid w:val="003E4D35"/>
    <w:rsid w:val="003E5167"/>
    <w:rsid w:val="003E55E4"/>
    <w:rsid w:val="003E6405"/>
    <w:rsid w:val="003E74E3"/>
    <w:rsid w:val="003E7D27"/>
    <w:rsid w:val="003F05C7"/>
    <w:rsid w:val="003F1455"/>
    <w:rsid w:val="003F19C2"/>
    <w:rsid w:val="003F1EE4"/>
    <w:rsid w:val="003F2904"/>
    <w:rsid w:val="003F2C3C"/>
    <w:rsid w:val="003F2CD4"/>
    <w:rsid w:val="003F3F5A"/>
    <w:rsid w:val="003F435A"/>
    <w:rsid w:val="003F68EA"/>
    <w:rsid w:val="003F6953"/>
    <w:rsid w:val="003F6BBE"/>
    <w:rsid w:val="003F7F51"/>
    <w:rsid w:val="004000E8"/>
    <w:rsid w:val="004003E2"/>
    <w:rsid w:val="00400664"/>
    <w:rsid w:val="0040175E"/>
    <w:rsid w:val="00401ACA"/>
    <w:rsid w:val="00402058"/>
    <w:rsid w:val="00402D14"/>
    <w:rsid w:val="00402E2B"/>
    <w:rsid w:val="004035E4"/>
    <w:rsid w:val="00403BEE"/>
    <w:rsid w:val="00403E0B"/>
    <w:rsid w:val="0040449D"/>
    <w:rsid w:val="00404835"/>
    <w:rsid w:val="0040512B"/>
    <w:rsid w:val="004052E5"/>
    <w:rsid w:val="004054EC"/>
    <w:rsid w:val="00405CA5"/>
    <w:rsid w:val="00405DA4"/>
    <w:rsid w:val="00405F23"/>
    <w:rsid w:val="00407CD3"/>
    <w:rsid w:val="00410134"/>
    <w:rsid w:val="00410B72"/>
    <w:rsid w:val="00410F18"/>
    <w:rsid w:val="00410FAD"/>
    <w:rsid w:val="00411000"/>
    <w:rsid w:val="00412045"/>
    <w:rsid w:val="0041263E"/>
    <w:rsid w:val="0041272A"/>
    <w:rsid w:val="00412B3B"/>
    <w:rsid w:val="00413454"/>
    <w:rsid w:val="00413692"/>
    <w:rsid w:val="00413AAC"/>
    <w:rsid w:val="00413E92"/>
    <w:rsid w:val="004156CD"/>
    <w:rsid w:val="00415DFC"/>
    <w:rsid w:val="00415F50"/>
    <w:rsid w:val="004160E7"/>
    <w:rsid w:val="00416655"/>
    <w:rsid w:val="00416A98"/>
    <w:rsid w:val="00417191"/>
    <w:rsid w:val="004203AB"/>
    <w:rsid w:val="004204CE"/>
    <w:rsid w:val="0042051A"/>
    <w:rsid w:val="004207C8"/>
    <w:rsid w:val="00421105"/>
    <w:rsid w:val="004212A0"/>
    <w:rsid w:val="004223AC"/>
    <w:rsid w:val="004223E8"/>
    <w:rsid w:val="00423035"/>
    <w:rsid w:val="0042318C"/>
    <w:rsid w:val="00424211"/>
    <w:rsid w:val="004242F4"/>
    <w:rsid w:val="00424353"/>
    <w:rsid w:val="004258D6"/>
    <w:rsid w:val="00425B88"/>
    <w:rsid w:val="00426B57"/>
    <w:rsid w:val="00426CD7"/>
    <w:rsid w:val="00427248"/>
    <w:rsid w:val="00427572"/>
    <w:rsid w:val="00427629"/>
    <w:rsid w:val="004276D1"/>
    <w:rsid w:val="00430445"/>
    <w:rsid w:val="00430B40"/>
    <w:rsid w:val="00433DEC"/>
    <w:rsid w:val="0043408E"/>
    <w:rsid w:val="00435E43"/>
    <w:rsid w:val="00436CF8"/>
    <w:rsid w:val="00437447"/>
    <w:rsid w:val="00437B8C"/>
    <w:rsid w:val="00437D2D"/>
    <w:rsid w:val="00437FD5"/>
    <w:rsid w:val="00440401"/>
    <w:rsid w:val="00440746"/>
    <w:rsid w:val="00440E72"/>
    <w:rsid w:val="004411B9"/>
    <w:rsid w:val="004413BF"/>
    <w:rsid w:val="004419BA"/>
    <w:rsid w:val="00441A92"/>
    <w:rsid w:val="004423B9"/>
    <w:rsid w:val="004423F7"/>
    <w:rsid w:val="00442BCF"/>
    <w:rsid w:val="004432A5"/>
    <w:rsid w:val="00443897"/>
    <w:rsid w:val="004441AE"/>
    <w:rsid w:val="004442C0"/>
    <w:rsid w:val="00444C3B"/>
    <w:rsid w:val="00444F56"/>
    <w:rsid w:val="00446488"/>
    <w:rsid w:val="00446D86"/>
    <w:rsid w:val="0044780B"/>
    <w:rsid w:val="0044785D"/>
    <w:rsid w:val="00447CAE"/>
    <w:rsid w:val="0045019A"/>
    <w:rsid w:val="00450337"/>
    <w:rsid w:val="00451774"/>
    <w:rsid w:val="004517AA"/>
    <w:rsid w:val="004529C7"/>
    <w:rsid w:val="00452B54"/>
    <w:rsid w:val="00452CAC"/>
    <w:rsid w:val="00452EB7"/>
    <w:rsid w:val="00453DB9"/>
    <w:rsid w:val="0045410C"/>
    <w:rsid w:val="00454242"/>
    <w:rsid w:val="0045467D"/>
    <w:rsid w:val="004553E5"/>
    <w:rsid w:val="0045553D"/>
    <w:rsid w:val="0045569A"/>
    <w:rsid w:val="004556B9"/>
    <w:rsid w:val="00455BAA"/>
    <w:rsid w:val="00456EC0"/>
    <w:rsid w:val="00457565"/>
    <w:rsid w:val="004575A7"/>
    <w:rsid w:val="00457B09"/>
    <w:rsid w:val="00457B71"/>
    <w:rsid w:val="0046034B"/>
    <w:rsid w:val="0046181F"/>
    <w:rsid w:val="00461FFE"/>
    <w:rsid w:val="004622F1"/>
    <w:rsid w:val="00463066"/>
    <w:rsid w:val="00463915"/>
    <w:rsid w:val="004652FD"/>
    <w:rsid w:val="004656E8"/>
    <w:rsid w:val="0046622F"/>
    <w:rsid w:val="00466761"/>
    <w:rsid w:val="004669E2"/>
    <w:rsid w:val="0046755E"/>
    <w:rsid w:val="00467573"/>
    <w:rsid w:val="00470AAC"/>
    <w:rsid w:val="00470C31"/>
    <w:rsid w:val="0047194C"/>
    <w:rsid w:val="00471D44"/>
    <w:rsid w:val="00472B6C"/>
    <w:rsid w:val="0047301B"/>
    <w:rsid w:val="004730AA"/>
    <w:rsid w:val="004734D0"/>
    <w:rsid w:val="004741C8"/>
    <w:rsid w:val="0047469F"/>
    <w:rsid w:val="0047515E"/>
    <w:rsid w:val="0047556B"/>
    <w:rsid w:val="0047568A"/>
    <w:rsid w:val="00476DC7"/>
    <w:rsid w:val="00477768"/>
    <w:rsid w:val="004808AF"/>
    <w:rsid w:val="00480E14"/>
    <w:rsid w:val="004815D8"/>
    <w:rsid w:val="00482612"/>
    <w:rsid w:val="004826E7"/>
    <w:rsid w:val="00482F7C"/>
    <w:rsid w:val="004835F1"/>
    <w:rsid w:val="0048379A"/>
    <w:rsid w:val="00483B68"/>
    <w:rsid w:val="00483D00"/>
    <w:rsid w:val="00483F9B"/>
    <w:rsid w:val="0048432B"/>
    <w:rsid w:val="0048464E"/>
    <w:rsid w:val="004848C8"/>
    <w:rsid w:val="00485313"/>
    <w:rsid w:val="00485CD5"/>
    <w:rsid w:val="00485EA2"/>
    <w:rsid w:val="0048610C"/>
    <w:rsid w:val="00486862"/>
    <w:rsid w:val="00487225"/>
    <w:rsid w:val="004874D0"/>
    <w:rsid w:val="00487D0E"/>
    <w:rsid w:val="00490DE1"/>
    <w:rsid w:val="004914F8"/>
    <w:rsid w:val="00491624"/>
    <w:rsid w:val="00491BC9"/>
    <w:rsid w:val="00492BC5"/>
    <w:rsid w:val="0049411B"/>
    <w:rsid w:val="00494203"/>
    <w:rsid w:val="00495973"/>
    <w:rsid w:val="004964F1"/>
    <w:rsid w:val="00496ABA"/>
    <w:rsid w:val="004972E3"/>
    <w:rsid w:val="00497C8F"/>
    <w:rsid w:val="00497CA7"/>
    <w:rsid w:val="00497EBA"/>
    <w:rsid w:val="00497EDD"/>
    <w:rsid w:val="004A0255"/>
    <w:rsid w:val="004A06A4"/>
    <w:rsid w:val="004A12D4"/>
    <w:rsid w:val="004A16BC"/>
    <w:rsid w:val="004A1D86"/>
    <w:rsid w:val="004A2370"/>
    <w:rsid w:val="004A275C"/>
    <w:rsid w:val="004A2B94"/>
    <w:rsid w:val="004A3205"/>
    <w:rsid w:val="004A4BA4"/>
    <w:rsid w:val="004A5819"/>
    <w:rsid w:val="004A61DA"/>
    <w:rsid w:val="004A6602"/>
    <w:rsid w:val="004A664D"/>
    <w:rsid w:val="004A6744"/>
    <w:rsid w:val="004A7F72"/>
    <w:rsid w:val="004B0452"/>
    <w:rsid w:val="004B08EB"/>
    <w:rsid w:val="004B0F34"/>
    <w:rsid w:val="004B162A"/>
    <w:rsid w:val="004B236F"/>
    <w:rsid w:val="004B25B6"/>
    <w:rsid w:val="004B4D75"/>
    <w:rsid w:val="004B502F"/>
    <w:rsid w:val="004B572C"/>
    <w:rsid w:val="004B5C2F"/>
    <w:rsid w:val="004B5D8E"/>
    <w:rsid w:val="004B6406"/>
    <w:rsid w:val="004B6E34"/>
    <w:rsid w:val="004B6F1D"/>
    <w:rsid w:val="004B766C"/>
    <w:rsid w:val="004B7C0C"/>
    <w:rsid w:val="004B7DDE"/>
    <w:rsid w:val="004C1E36"/>
    <w:rsid w:val="004C2EA4"/>
    <w:rsid w:val="004C33AD"/>
    <w:rsid w:val="004C387E"/>
    <w:rsid w:val="004C3898"/>
    <w:rsid w:val="004C3E40"/>
    <w:rsid w:val="004C4246"/>
    <w:rsid w:val="004C4CC5"/>
    <w:rsid w:val="004C5255"/>
    <w:rsid w:val="004C60D7"/>
    <w:rsid w:val="004C6E10"/>
    <w:rsid w:val="004C6FC1"/>
    <w:rsid w:val="004C7485"/>
    <w:rsid w:val="004C77D8"/>
    <w:rsid w:val="004C7D8C"/>
    <w:rsid w:val="004C7EC1"/>
    <w:rsid w:val="004D0CE8"/>
    <w:rsid w:val="004D1182"/>
    <w:rsid w:val="004D1E7F"/>
    <w:rsid w:val="004D22F6"/>
    <w:rsid w:val="004D2A7C"/>
    <w:rsid w:val="004D3697"/>
    <w:rsid w:val="004D36B1"/>
    <w:rsid w:val="004D38A9"/>
    <w:rsid w:val="004D3F54"/>
    <w:rsid w:val="004D42CE"/>
    <w:rsid w:val="004D5AC0"/>
    <w:rsid w:val="004D6913"/>
    <w:rsid w:val="004D6AC5"/>
    <w:rsid w:val="004D761C"/>
    <w:rsid w:val="004D7EBD"/>
    <w:rsid w:val="004E0353"/>
    <w:rsid w:val="004E0F4D"/>
    <w:rsid w:val="004E1118"/>
    <w:rsid w:val="004E143B"/>
    <w:rsid w:val="004E155B"/>
    <w:rsid w:val="004E168D"/>
    <w:rsid w:val="004E1CAF"/>
    <w:rsid w:val="004E1FCE"/>
    <w:rsid w:val="004E2392"/>
    <w:rsid w:val="004E2579"/>
    <w:rsid w:val="004E2680"/>
    <w:rsid w:val="004E28F9"/>
    <w:rsid w:val="004E31E8"/>
    <w:rsid w:val="004E33CC"/>
    <w:rsid w:val="004E39B7"/>
    <w:rsid w:val="004E42F2"/>
    <w:rsid w:val="004E462E"/>
    <w:rsid w:val="004E4E16"/>
    <w:rsid w:val="004E5334"/>
    <w:rsid w:val="004E56DC"/>
    <w:rsid w:val="004E5DF5"/>
    <w:rsid w:val="004E6999"/>
    <w:rsid w:val="004E6F7C"/>
    <w:rsid w:val="004E7039"/>
    <w:rsid w:val="004E74E3"/>
    <w:rsid w:val="004E76F4"/>
    <w:rsid w:val="004F03F8"/>
    <w:rsid w:val="004F05AD"/>
    <w:rsid w:val="004F0699"/>
    <w:rsid w:val="004F07ED"/>
    <w:rsid w:val="004F0B4E"/>
    <w:rsid w:val="004F0B6C"/>
    <w:rsid w:val="004F1DF4"/>
    <w:rsid w:val="004F2078"/>
    <w:rsid w:val="004F21AE"/>
    <w:rsid w:val="004F2C69"/>
    <w:rsid w:val="004F4DA3"/>
    <w:rsid w:val="004F55B2"/>
    <w:rsid w:val="004F5A97"/>
    <w:rsid w:val="004F6375"/>
    <w:rsid w:val="004F69DA"/>
    <w:rsid w:val="004F6F2A"/>
    <w:rsid w:val="004F7C46"/>
    <w:rsid w:val="004F7DE8"/>
    <w:rsid w:val="004F7ECA"/>
    <w:rsid w:val="00500028"/>
    <w:rsid w:val="00500AE7"/>
    <w:rsid w:val="005012C2"/>
    <w:rsid w:val="0050135E"/>
    <w:rsid w:val="00501C42"/>
    <w:rsid w:val="00503C3C"/>
    <w:rsid w:val="00504049"/>
    <w:rsid w:val="00505110"/>
    <w:rsid w:val="00505367"/>
    <w:rsid w:val="005058F7"/>
    <w:rsid w:val="00506081"/>
    <w:rsid w:val="00506557"/>
    <w:rsid w:val="005065C9"/>
    <w:rsid w:val="0050677A"/>
    <w:rsid w:val="005073A1"/>
    <w:rsid w:val="005108D8"/>
    <w:rsid w:val="005116F9"/>
    <w:rsid w:val="00511892"/>
    <w:rsid w:val="00511DD1"/>
    <w:rsid w:val="00511F77"/>
    <w:rsid w:val="00512323"/>
    <w:rsid w:val="005131FA"/>
    <w:rsid w:val="0051348B"/>
    <w:rsid w:val="005135A4"/>
    <w:rsid w:val="00513CB7"/>
    <w:rsid w:val="00514BB6"/>
    <w:rsid w:val="00514CB4"/>
    <w:rsid w:val="005153A7"/>
    <w:rsid w:val="00515783"/>
    <w:rsid w:val="005159D4"/>
    <w:rsid w:val="005164A5"/>
    <w:rsid w:val="00517429"/>
    <w:rsid w:val="00520072"/>
    <w:rsid w:val="005219CF"/>
    <w:rsid w:val="00523561"/>
    <w:rsid w:val="0052475A"/>
    <w:rsid w:val="00524D3A"/>
    <w:rsid w:val="00525272"/>
    <w:rsid w:val="0052577D"/>
    <w:rsid w:val="00525D52"/>
    <w:rsid w:val="00525E3A"/>
    <w:rsid w:val="00526EFA"/>
    <w:rsid w:val="00530643"/>
    <w:rsid w:val="00530E89"/>
    <w:rsid w:val="00531A22"/>
    <w:rsid w:val="00534B59"/>
    <w:rsid w:val="0053524C"/>
    <w:rsid w:val="00535427"/>
    <w:rsid w:val="0053560B"/>
    <w:rsid w:val="005361E1"/>
    <w:rsid w:val="00536759"/>
    <w:rsid w:val="00536B1E"/>
    <w:rsid w:val="00536DDE"/>
    <w:rsid w:val="00537228"/>
    <w:rsid w:val="00537C62"/>
    <w:rsid w:val="005400A0"/>
    <w:rsid w:val="0054126D"/>
    <w:rsid w:val="00541A35"/>
    <w:rsid w:val="005421B1"/>
    <w:rsid w:val="005424E6"/>
    <w:rsid w:val="00542591"/>
    <w:rsid w:val="005425D9"/>
    <w:rsid w:val="00542BCE"/>
    <w:rsid w:val="00542CCC"/>
    <w:rsid w:val="00542EE7"/>
    <w:rsid w:val="005430CD"/>
    <w:rsid w:val="005433FE"/>
    <w:rsid w:val="0054469B"/>
    <w:rsid w:val="005448C9"/>
    <w:rsid w:val="00545689"/>
    <w:rsid w:val="005460B2"/>
    <w:rsid w:val="00546970"/>
    <w:rsid w:val="00546B4D"/>
    <w:rsid w:val="00546E69"/>
    <w:rsid w:val="00546FA4"/>
    <w:rsid w:val="00550BC1"/>
    <w:rsid w:val="005516D6"/>
    <w:rsid w:val="00551734"/>
    <w:rsid w:val="00551CA0"/>
    <w:rsid w:val="00552585"/>
    <w:rsid w:val="00552B83"/>
    <w:rsid w:val="00552C1D"/>
    <w:rsid w:val="00553E96"/>
    <w:rsid w:val="00553EAD"/>
    <w:rsid w:val="00554E19"/>
    <w:rsid w:val="00554F96"/>
    <w:rsid w:val="00555205"/>
    <w:rsid w:val="005555BF"/>
    <w:rsid w:val="00555B57"/>
    <w:rsid w:val="00555D41"/>
    <w:rsid w:val="00560563"/>
    <w:rsid w:val="00560F20"/>
    <w:rsid w:val="00560F67"/>
    <w:rsid w:val="0056121F"/>
    <w:rsid w:val="0056129B"/>
    <w:rsid w:val="00561CF0"/>
    <w:rsid w:val="00562283"/>
    <w:rsid w:val="00562DDD"/>
    <w:rsid w:val="00563E01"/>
    <w:rsid w:val="005642E1"/>
    <w:rsid w:val="005643CD"/>
    <w:rsid w:val="00564597"/>
    <w:rsid w:val="005647ED"/>
    <w:rsid w:val="005648CE"/>
    <w:rsid w:val="00564E60"/>
    <w:rsid w:val="00564F70"/>
    <w:rsid w:val="005650A1"/>
    <w:rsid w:val="005655E9"/>
    <w:rsid w:val="00566B3C"/>
    <w:rsid w:val="00567D93"/>
    <w:rsid w:val="00570256"/>
    <w:rsid w:val="0057025D"/>
    <w:rsid w:val="0057098F"/>
    <w:rsid w:val="00570E7B"/>
    <w:rsid w:val="005710B2"/>
    <w:rsid w:val="0057126F"/>
    <w:rsid w:val="00571EFA"/>
    <w:rsid w:val="00572439"/>
    <w:rsid w:val="00572505"/>
    <w:rsid w:val="00572609"/>
    <w:rsid w:val="005733A4"/>
    <w:rsid w:val="00575193"/>
    <w:rsid w:val="005751C5"/>
    <w:rsid w:val="00575A2F"/>
    <w:rsid w:val="00575C66"/>
    <w:rsid w:val="00575CB8"/>
    <w:rsid w:val="00575E59"/>
    <w:rsid w:val="0057664C"/>
    <w:rsid w:val="00576B26"/>
    <w:rsid w:val="00576D4F"/>
    <w:rsid w:val="0057718C"/>
    <w:rsid w:val="00577412"/>
    <w:rsid w:val="005777B7"/>
    <w:rsid w:val="00580B93"/>
    <w:rsid w:val="0058100A"/>
    <w:rsid w:val="005811B4"/>
    <w:rsid w:val="00581914"/>
    <w:rsid w:val="00581BCA"/>
    <w:rsid w:val="00582329"/>
    <w:rsid w:val="00582809"/>
    <w:rsid w:val="00582886"/>
    <w:rsid w:val="00583770"/>
    <w:rsid w:val="00583916"/>
    <w:rsid w:val="00585BF8"/>
    <w:rsid w:val="00586D0E"/>
    <w:rsid w:val="0058798C"/>
    <w:rsid w:val="00587CB0"/>
    <w:rsid w:val="00587E64"/>
    <w:rsid w:val="00587F73"/>
    <w:rsid w:val="005900FA"/>
    <w:rsid w:val="0059020C"/>
    <w:rsid w:val="0059087A"/>
    <w:rsid w:val="00590FBD"/>
    <w:rsid w:val="0059314A"/>
    <w:rsid w:val="005935A4"/>
    <w:rsid w:val="005939E2"/>
    <w:rsid w:val="00593C28"/>
    <w:rsid w:val="005948C2"/>
    <w:rsid w:val="00595DCA"/>
    <w:rsid w:val="00596516"/>
    <w:rsid w:val="005975B0"/>
    <w:rsid w:val="0059779B"/>
    <w:rsid w:val="00597E65"/>
    <w:rsid w:val="005A011C"/>
    <w:rsid w:val="005A035E"/>
    <w:rsid w:val="005A0DF4"/>
    <w:rsid w:val="005A19A7"/>
    <w:rsid w:val="005A1FF8"/>
    <w:rsid w:val="005A209A"/>
    <w:rsid w:val="005A2139"/>
    <w:rsid w:val="005A36F9"/>
    <w:rsid w:val="005A3F98"/>
    <w:rsid w:val="005A434D"/>
    <w:rsid w:val="005A5255"/>
    <w:rsid w:val="005A5412"/>
    <w:rsid w:val="005A5444"/>
    <w:rsid w:val="005A662D"/>
    <w:rsid w:val="005A6A4A"/>
    <w:rsid w:val="005A6A9A"/>
    <w:rsid w:val="005A6AE9"/>
    <w:rsid w:val="005A7215"/>
    <w:rsid w:val="005A7C8C"/>
    <w:rsid w:val="005A7D22"/>
    <w:rsid w:val="005B20E0"/>
    <w:rsid w:val="005B211A"/>
    <w:rsid w:val="005B2933"/>
    <w:rsid w:val="005B35D7"/>
    <w:rsid w:val="005B392A"/>
    <w:rsid w:val="005B3AA3"/>
    <w:rsid w:val="005B4307"/>
    <w:rsid w:val="005B44FC"/>
    <w:rsid w:val="005B47D8"/>
    <w:rsid w:val="005B47E8"/>
    <w:rsid w:val="005B50DB"/>
    <w:rsid w:val="005B5237"/>
    <w:rsid w:val="005B5475"/>
    <w:rsid w:val="005B6EB7"/>
    <w:rsid w:val="005B6F83"/>
    <w:rsid w:val="005B72B4"/>
    <w:rsid w:val="005B76A2"/>
    <w:rsid w:val="005C0A0D"/>
    <w:rsid w:val="005C0B35"/>
    <w:rsid w:val="005C0D5E"/>
    <w:rsid w:val="005C16BF"/>
    <w:rsid w:val="005C1C7D"/>
    <w:rsid w:val="005C1CB3"/>
    <w:rsid w:val="005C312A"/>
    <w:rsid w:val="005C31FA"/>
    <w:rsid w:val="005C39AC"/>
    <w:rsid w:val="005C4173"/>
    <w:rsid w:val="005C49A6"/>
    <w:rsid w:val="005C4B94"/>
    <w:rsid w:val="005C5329"/>
    <w:rsid w:val="005C5C7E"/>
    <w:rsid w:val="005C5FAD"/>
    <w:rsid w:val="005C6593"/>
    <w:rsid w:val="005C69DF"/>
    <w:rsid w:val="005C74FB"/>
    <w:rsid w:val="005C7ACD"/>
    <w:rsid w:val="005C7DEF"/>
    <w:rsid w:val="005D06AD"/>
    <w:rsid w:val="005D08D0"/>
    <w:rsid w:val="005D12EC"/>
    <w:rsid w:val="005D1602"/>
    <w:rsid w:val="005D18B7"/>
    <w:rsid w:val="005D1C77"/>
    <w:rsid w:val="005D2389"/>
    <w:rsid w:val="005D28D6"/>
    <w:rsid w:val="005D28F9"/>
    <w:rsid w:val="005D2993"/>
    <w:rsid w:val="005D3507"/>
    <w:rsid w:val="005D3942"/>
    <w:rsid w:val="005D3BFF"/>
    <w:rsid w:val="005D4215"/>
    <w:rsid w:val="005D4C5D"/>
    <w:rsid w:val="005D4D30"/>
    <w:rsid w:val="005D4E74"/>
    <w:rsid w:val="005D627A"/>
    <w:rsid w:val="005D6712"/>
    <w:rsid w:val="005D6A69"/>
    <w:rsid w:val="005D6BE6"/>
    <w:rsid w:val="005D6EFB"/>
    <w:rsid w:val="005D7781"/>
    <w:rsid w:val="005E084D"/>
    <w:rsid w:val="005E08E8"/>
    <w:rsid w:val="005E13ED"/>
    <w:rsid w:val="005E1B90"/>
    <w:rsid w:val="005E1EC3"/>
    <w:rsid w:val="005E2B5C"/>
    <w:rsid w:val="005E2F5E"/>
    <w:rsid w:val="005E385F"/>
    <w:rsid w:val="005E3BDB"/>
    <w:rsid w:val="005E3E86"/>
    <w:rsid w:val="005E3EF1"/>
    <w:rsid w:val="005E401A"/>
    <w:rsid w:val="005E4A37"/>
    <w:rsid w:val="005E56FC"/>
    <w:rsid w:val="005E5B81"/>
    <w:rsid w:val="005E62A6"/>
    <w:rsid w:val="005E670F"/>
    <w:rsid w:val="005E6A60"/>
    <w:rsid w:val="005E6DDE"/>
    <w:rsid w:val="005F05B0"/>
    <w:rsid w:val="005F0BD9"/>
    <w:rsid w:val="005F0E26"/>
    <w:rsid w:val="005F1237"/>
    <w:rsid w:val="005F1399"/>
    <w:rsid w:val="005F1663"/>
    <w:rsid w:val="005F1881"/>
    <w:rsid w:val="005F1BF1"/>
    <w:rsid w:val="005F265F"/>
    <w:rsid w:val="005F28B3"/>
    <w:rsid w:val="005F2CB1"/>
    <w:rsid w:val="005F2CB3"/>
    <w:rsid w:val="005F3025"/>
    <w:rsid w:val="005F3473"/>
    <w:rsid w:val="005F3D0F"/>
    <w:rsid w:val="005F3F82"/>
    <w:rsid w:val="005F4314"/>
    <w:rsid w:val="005F4DA9"/>
    <w:rsid w:val="005F4EEB"/>
    <w:rsid w:val="005F501E"/>
    <w:rsid w:val="005F512C"/>
    <w:rsid w:val="005F54DC"/>
    <w:rsid w:val="005F59A1"/>
    <w:rsid w:val="005F5F5C"/>
    <w:rsid w:val="005F618C"/>
    <w:rsid w:val="005F6257"/>
    <w:rsid w:val="005F70BD"/>
    <w:rsid w:val="005F797B"/>
    <w:rsid w:val="005F7E30"/>
    <w:rsid w:val="006001DB"/>
    <w:rsid w:val="006004B6"/>
    <w:rsid w:val="006005CF"/>
    <w:rsid w:val="006007A3"/>
    <w:rsid w:val="00600B48"/>
    <w:rsid w:val="00601100"/>
    <w:rsid w:val="00601A28"/>
    <w:rsid w:val="0060202B"/>
    <w:rsid w:val="0060283C"/>
    <w:rsid w:val="00602C56"/>
    <w:rsid w:val="00603196"/>
    <w:rsid w:val="006039AD"/>
    <w:rsid w:val="00603DB2"/>
    <w:rsid w:val="0060469A"/>
    <w:rsid w:val="006046A5"/>
    <w:rsid w:val="006047EE"/>
    <w:rsid w:val="00604F14"/>
    <w:rsid w:val="00605419"/>
    <w:rsid w:val="00605A1F"/>
    <w:rsid w:val="00606272"/>
    <w:rsid w:val="00606AE5"/>
    <w:rsid w:val="00607064"/>
    <w:rsid w:val="00607E51"/>
    <w:rsid w:val="00607FD8"/>
    <w:rsid w:val="00610F1B"/>
    <w:rsid w:val="00611B83"/>
    <w:rsid w:val="006127A0"/>
    <w:rsid w:val="00613257"/>
    <w:rsid w:val="0061342C"/>
    <w:rsid w:val="006146CE"/>
    <w:rsid w:val="00614DD5"/>
    <w:rsid w:val="0061513A"/>
    <w:rsid w:val="00615777"/>
    <w:rsid w:val="00616125"/>
    <w:rsid w:val="006168FC"/>
    <w:rsid w:val="00616ABB"/>
    <w:rsid w:val="00616F60"/>
    <w:rsid w:val="0061725C"/>
    <w:rsid w:val="0062018B"/>
    <w:rsid w:val="00620A71"/>
    <w:rsid w:val="00620BD9"/>
    <w:rsid w:val="00620D80"/>
    <w:rsid w:val="00620DD6"/>
    <w:rsid w:val="00620EFF"/>
    <w:rsid w:val="006218FB"/>
    <w:rsid w:val="00621940"/>
    <w:rsid w:val="00623301"/>
    <w:rsid w:val="006234A6"/>
    <w:rsid w:val="00623A29"/>
    <w:rsid w:val="0062427F"/>
    <w:rsid w:val="00624412"/>
    <w:rsid w:val="0062455D"/>
    <w:rsid w:val="00624E32"/>
    <w:rsid w:val="00625DCE"/>
    <w:rsid w:val="00625E5B"/>
    <w:rsid w:val="00626533"/>
    <w:rsid w:val="00626EA2"/>
    <w:rsid w:val="00627C62"/>
    <w:rsid w:val="00627D14"/>
    <w:rsid w:val="00630001"/>
    <w:rsid w:val="00630942"/>
    <w:rsid w:val="006311B3"/>
    <w:rsid w:val="00631E41"/>
    <w:rsid w:val="00632442"/>
    <w:rsid w:val="00632764"/>
    <w:rsid w:val="0063284C"/>
    <w:rsid w:val="00632BE1"/>
    <w:rsid w:val="00632E33"/>
    <w:rsid w:val="0063308F"/>
    <w:rsid w:val="0063344D"/>
    <w:rsid w:val="00633502"/>
    <w:rsid w:val="0063366C"/>
    <w:rsid w:val="00634BA8"/>
    <w:rsid w:val="00634CD2"/>
    <w:rsid w:val="00635E59"/>
    <w:rsid w:val="00636398"/>
    <w:rsid w:val="006368D3"/>
    <w:rsid w:val="006377EC"/>
    <w:rsid w:val="0064151F"/>
    <w:rsid w:val="00641533"/>
    <w:rsid w:val="0064183F"/>
    <w:rsid w:val="00641D12"/>
    <w:rsid w:val="00641F07"/>
    <w:rsid w:val="0064208D"/>
    <w:rsid w:val="00643475"/>
    <w:rsid w:val="0064396A"/>
    <w:rsid w:val="0064442B"/>
    <w:rsid w:val="0064608A"/>
    <w:rsid w:val="0064624E"/>
    <w:rsid w:val="006462A7"/>
    <w:rsid w:val="006462E5"/>
    <w:rsid w:val="00646964"/>
    <w:rsid w:val="00647441"/>
    <w:rsid w:val="00650840"/>
    <w:rsid w:val="00650AB9"/>
    <w:rsid w:val="00650DCF"/>
    <w:rsid w:val="00650F9B"/>
    <w:rsid w:val="00652EFA"/>
    <w:rsid w:val="006536C1"/>
    <w:rsid w:val="00653AAD"/>
    <w:rsid w:val="00653EF5"/>
    <w:rsid w:val="0065427D"/>
    <w:rsid w:val="006542CC"/>
    <w:rsid w:val="00655733"/>
    <w:rsid w:val="00655ACD"/>
    <w:rsid w:val="0065618B"/>
    <w:rsid w:val="00656626"/>
    <w:rsid w:val="00656A92"/>
    <w:rsid w:val="00656DDE"/>
    <w:rsid w:val="00656EAD"/>
    <w:rsid w:val="0066011D"/>
    <w:rsid w:val="0066056F"/>
    <w:rsid w:val="00660603"/>
    <w:rsid w:val="006607C0"/>
    <w:rsid w:val="00660879"/>
    <w:rsid w:val="00661142"/>
    <w:rsid w:val="006613A6"/>
    <w:rsid w:val="0066199D"/>
    <w:rsid w:val="00661C2F"/>
    <w:rsid w:val="006627A2"/>
    <w:rsid w:val="00662F45"/>
    <w:rsid w:val="006631FA"/>
    <w:rsid w:val="006634E6"/>
    <w:rsid w:val="0066406E"/>
    <w:rsid w:val="006641D4"/>
    <w:rsid w:val="00664325"/>
    <w:rsid w:val="00664781"/>
    <w:rsid w:val="006654F2"/>
    <w:rsid w:val="006655EE"/>
    <w:rsid w:val="0066598E"/>
    <w:rsid w:val="0066698C"/>
    <w:rsid w:val="00666F66"/>
    <w:rsid w:val="00667B9E"/>
    <w:rsid w:val="00667BDD"/>
    <w:rsid w:val="00667EE7"/>
    <w:rsid w:val="00670922"/>
    <w:rsid w:val="00670BE1"/>
    <w:rsid w:val="00670F17"/>
    <w:rsid w:val="006710F9"/>
    <w:rsid w:val="0067114E"/>
    <w:rsid w:val="00671B78"/>
    <w:rsid w:val="00671C0F"/>
    <w:rsid w:val="0067218F"/>
    <w:rsid w:val="00672674"/>
    <w:rsid w:val="00673604"/>
    <w:rsid w:val="00673B09"/>
    <w:rsid w:val="00673D2E"/>
    <w:rsid w:val="0067410D"/>
    <w:rsid w:val="006741F2"/>
    <w:rsid w:val="00674737"/>
    <w:rsid w:val="00674CC3"/>
    <w:rsid w:val="00674D7D"/>
    <w:rsid w:val="00674EF9"/>
    <w:rsid w:val="0067510F"/>
    <w:rsid w:val="00675B6C"/>
    <w:rsid w:val="00675C72"/>
    <w:rsid w:val="00675CD2"/>
    <w:rsid w:val="006764B1"/>
    <w:rsid w:val="006768DC"/>
    <w:rsid w:val="00676D66"/>
    <w:rsid w:val="00676F11"/>
    <w:rsid w:val="00676FA0"/>
    <w:rsid w:val="006771F9"/>
    <w:rsid w:val="00677302"/>
    <w:rsid w:val="00677377"/>
    <w:rsid w:val="006776D7"/>
    <w:rsid w:val="0068078C"/>
    <w:rsid w:val="00681003"/>
    <w:rsid w:val="006817C9"/>
    <w:rsid w:val="006821C1"/>
    <w:rsid w:val="00683747"/>
    <w:rsid w:val="00683ECE"/>
    <w:rsid w:val="00684F67"/>
    <w:rsid w:val="0068530B"/>
    <w:rsid w:val="006858EE"/>
    <w:rsid w:val="00686494"/>
    <w:rsid w:val="00687ED4"/>
    <w:rsid w:val="0069055A"/>
    <w:rsid w:val="00690F8A"/>
    <w:rsid w:val="00691672"/>
    <w:rsid w:val="00691D8A"/>
    <w:rsid w:val="006944A7"/>
    <w:rsid w:val="006944F9"/>
    <w:rsid w:val="00694B5B"/>
    <w:rsid w:val="006957DC"/>
    <w:rsid w:val="006959E1"/>
    <w:rsid w:val="00695D2C"/>
    <w:rsid w:val="00695E0A"/>
    <w:rsid w:val="00695FC2"/>
    <w:rsid w:val="00696949"/>
    <w:rsid w:val="00696D26"/>
    <w:rsid w:val="00696EB4"/>
    <w:rsid w:val="00697052"/>
    <w:rsid w:val="00697AA3"/>
    <w:rsid w:val="006A0FFC"/>
    <w:rsid w:val="006A1712"/>
    <w:rsid w:val="006A46FB"/>
    <w:rsid w:val="006A51F1"/>
    <w:rsid w:val="006A58DA"/>
    <w:rsid w:val="006A5E28"/>
    <w:rsid w:val="006A6362"/>
    <w:rsid w:val="006A697B"/>
    <w:rsid w:val="006A6A22"/>
    <w:rsid w:val="006A6AF6"/>
    <w:rsid w:val="006A7AFF"/>
    <w:rsid w:val="006A7D09"/>
    <w:rsid w:val="006B04B1"/>
    <w:rsid w:val="006B0D60"/>
    <w:rsid w:val="006B1804"/>
    <w:rsid w:val="006B1816"/>
    <w:rsid w:val="006B2099"/>
    <w:rsid w:val="006B2249"/>
    <w:rsid w:val="006B2972"/>
    <w:rsid w:val="006B2C74"/>
    <w:rsid w:val="006B30D5"/>
    <w:rsid w:val="006B333A"/>
    <w:rsid w:val="006B3414"/>
    <w:rsid w:val="006B3A2C"/>
    <w:rsid w:val="006B3A42"/>
    <w:rsid w:val="006B45C2"/>
    <w:rsid w:val="006B48A5"/>
    <w:rsid w:val="006B4D9E"/>
    <w:rsid w:val="006B4F92"/>
    <w:rsid w:val="006B50CF"/>
    <w:rsid w:val="006B5412"/>
    <w:rsid w:val="006B56C8"/>
    <w:rsid w:val="006B5C66"/>
    <w:rsid w:val="006B6928"/>
    <w:rsid w:val="006B76D9"/>
    <w:rsid w:val="006B77AD"/>
    <w:rsid w:val="006C03B8"/>
    <w:rsid w:val="006C073E"/>
    <w:rsid w:val="006C0C1C"/>
    <w:rsid w:val="006C0DA3"/>
    <w:rsid w:val="006C16B6"/>
    <w:rsid w:val="006C1D58"/>
    <w:rsid w:val="006C1DB4"/>
    <w:rsid w:val="006C211E"/>
    <w:rsid w:val="006C22B2"/>
    <w:rsid w:val="006C265A"/>
    <w:rsid w:val="006C27B7"/>
    <w:rsid w:val="006C291F"/>
    <w:rsid w:val="006C3FE5"/>
    <w:rsid w:val="006C4106"/>
    <w:rsid w:val="006C4F1C"/>
    <w:rsid w:val="006C5CFC"/>
    <w:rsid w:val="006C5E75"/>
    <w:rsid w:val="006C5EC9"/>
    <w:rsid w:val="006C6059"/>
    <w:rsid w:val="006C6949"/>
    <w:rsid w:val="006C7522"/>
    <w:rsid w:val="006C7E3E"/>
    <w:rsid w:val="006D181A"/>
    <w:rsid w:val="006D1BE0"/>
    <w:rsid w:val="006D1FDB"/>
    <w:rsid w:val="006D20BF"/>
    <w:rsid w:val="006D21BA"/>
    <w:rsid w:val="006D22A1"/>
    <w:rsid w:val="006D2A02"/>
    <w:rsid w:val="006D2E07"/>
    <w:rsid w:val="006D3C24"/>
    <w:rsid w:val="006D3C8D"/>
    <w:rsid w:val="006D3C99"/>
    <w:rsid w:val="006D50EC"/>
    <w:rsid w:val="006D59E9"/>
    <w:rsid w:val="006D5B2C"/>
    <w:rsid w:val="006D5D0F"/>
    <w:rsid w:val="006D5D56"/>
    <w:rsid w:val="006D5D9A"/>
    <w:rsid w:val="006D6597"/>
    <w:rsid w:val="006D67D9"/>
    <w:rsid w:val="006D6F08"/>
    <w:rsid w:val="006D7A05"/>
    <w:rsid w:val="006D7D52"/>
    <w:rsid w:val="006D7F33"/>
    <w:rsid w:val="006E062C"/>
    <w:rsid w:val="006E1161"/>
    <w:rsid w:val="006E17FB"/>
    <w:rsid w:val="006E21AD"/>
    <w:rsid w:val="006E2786"/>
    <w:rsid w:val="006E28B7"/>
    <w:rsid w:val="006E2BF3"/>
    <w:rsid w:val="006E3310"/>
    <w:rsid w:val="006E38AC"/>
    <w:rsid w:val="006E3D8D"/>
    <w:rsid w:val="006E44B1"/>
    <w:rsid w:val="006E4B64"/>
    <w:rsid w:val="006E4E39"/>
    <w:rsid w:val="006E565E"/>
    <w:rsid w:val="006E5A50"/>
    <w:rsid w:val="006E5F94"/>
    <w:rsid w:val="006E65DA"/>
    <w:rsid w:val="006E673D"/>
    <w:rsid w:val="006E77F9"/>
    <w:rsid w:val="006E7D3B"/>
    <w:rsid w:val="006F02CA"/>
    <w:rsid w:val="006F03B1"/>
    <w:rsid w:val="006F0DD4"/>
    <w:rsid w:val="006F0F30"/>
    <w:rsid w:val="006F11FE"/>
    <w:rsid w:val="006F183B"/>
    <w:rsid w:val="006F1852"/>
    <w:rsid w:val="006F18C5"/>
    <w:rsid w:val="006F1B70"/>
    <w:rsid w:val="006F3185"/>
    <w:rsid w:val="006F341D"/>
    <w:rsid w:val="006F3620"/>
    <w:rsid w:val="006F3AD1"/>
    <w:rsid w:val="006F3CDE"/>
    <w:rsid w:val="006F407E"/>
    <w:rsid w:val="006F431B"/>
    <w:rsid w:val="006F43A4"/>
    <w:rsid w:val="006F4C66"/>
    <w:rsid w:val="006F58D4"/>
    <w:rsid w:val="006F5AFE"/>
    <w:rsid w:val="006F5BBF"/>
    <w:rsid w:val="006F5D53"/>
    <w:rsid w:val="006F60A6"/>
    <w:rsid w:val="006F69B7"/>
    <w:rsid w:val="006F7C1E"/>
    <w:rsid w:val="0070031C"/>
    <w:rsid w:val="007009B3"/>
    <w:rsid w:val="00700A9B"/>
    <w:rsid w:val="0070104C"/>
    <w:rsid w:val="00701122"/>
    <w:rsid w:val="00701534"/>
    <w:rsid w:val="007020A0"/>
    <w:rsid w:val="0070327D"/>
    <w:rsid w:val="0070346E"/>
    <w:rsid w:val="00703CA3"/>
    <w:rsid w:val="007048F5"/>
    <w:rsid w:val="00704B94"/>
    <w:rsid w:val="00704EDB"/>
    <w:rsid w:val="00705729"/>
    <w:rsid w:val="00705FAD"/>
    <w:rsid w:val="00706101"/>
    <w:rsid w:val="00706636"/>
    <w:rsid w:val="00707072"/>
    <w:rsid w:val="00707870"/>
    <w:rsid w:val="00707D61"/>
    <w:rsid w:val="00707FA3"/>
    <w:rsid w:val="0071041D"/>
    <w:rsid w:val="0071158E"/>
    <w:rsid w:val="007115E4"/>
    <w:rsid w:val="00711C07"/>
    <w:rsid w:val="00712287"/>
    <w:rsid w:val="00712772"/>
    <w:rsid w:val="007130B9"/>
    <w:rsid w:val="0071340C"/>
    <w:rsid w:val="00713AEA"/>
    <w:rsid w:val="00713D85"/>
    <w:rsid w:val="007148D3"/>
    <w:rsid w:val="007149CF"/>
    <w:rsid w:val="00714A72"/>
    <w:rsid w:val="00714AB8"/>
    <w:rsid w:val="00714ABD"/>
    <w:rsid w:val="007150A9"/>
    <w:rsid w:val="00715B9A"/>
    <w:rsid w:val="00716138"/>
    <w:rsid w:val="0071628B"/>
    <w:rsid w:val="0071688C"/>
    <w:rsid w:val="00720277"/>
    <w:rsid w:val="00721049"/>
    <w:rsid w:val="007211A0"/>
    <w:rsid w:val="007214EC"/>
    <w:rsid w:val="00721628"/>
    <w:rsid w:val="00721AE9"/>
    <w:rsid w:val="007220E5"/>
    <w:rsid w:val="00722A1D"/>
    <w:rsid w:val="00722CD5"/>
    <w:rsid w:val="00722F87"/>
    <w:rsid w:val="00723C94"/>
    <w:rsid w:val="0072409B"/>
    <w:rsid w:val="0072441F"/>
    <w:rsid w:val="007244EF"/>
    <w:rsid w:val="00724A67"/>
    <w:rsid w:val="00726B39"/>
    <w:rsid w:val="00726BBF"/>
    <w:rsid w:val="00726EA6"/>
    <w:rsid w:val="00727208"/>
    <w:rsid w:val="00727680"/>
    <w:rsid w:val="00727D40"/>
    <w:rsid w:val="00727D5C"/>
    <w:rsid w:val="00727F9A"/>
    <w:rsid w:val="00730828"/>
    <w:rsid w:val="00730912"/>
    <w:rsid w:val="00730B75"/>
    <w:rsid w:val="00731245"/>
    <w:rsid w:val="00731336"/>
    <w:rsid w:val="0073176C"/>
    <w:rsid w:val="00732851"/>
    <w:rsid w:val="00732E2C"/>
    <w:rsid w:val="00732F36"/>
    <w:rsid w:val="00732F6D"/>
    <w:rsid w:val="00733630"/>
    <w:rsid w:val="00733797"/>
    <w:rsid w:val="00733B57"/>
    <w:rsid w:val="007348B1"/>
    <w:rsid w:val="007348FD"/>
    <w:rsid w:val="00734FE4"/>
    <w:rsid w:val="007355B6"/>
    <w:rsid w:val="00735CAE"/>
    <w:rsid w:val="00736019"/>
    <w:rsid w:val="007362A6"/>
    <w:rsid w:val="007364C6"/>
    <w:rsid w:val="00736D7D"/>
    <w:rsid w:val="007375F2"/>
    <w:rsid w:val="0073766D"/>
    <w:rsid w:val="00740E58"/>
    <w:rsid w:val="00740FC6"/>
    <w:rsid w:val="00741520"/>
    <w:rsid w:val="00742B6F"/>
    <w:rsid w:val="00742F37"/>
    <w:rsid w:val="00743630"/>
    <w:rsid w:val="00743670"/>
    <w:rsid w:val="007445A0"/>
    <w:rsid w:val="00744F1C"/>
    <w:rsid w:val="0074524B"/>
    <w:rsid w:val="00745D13"/>
    <w:rsid w:val="00746F08"/>
    <w:rsid w:val="00747BC9"/>
    <w:rsid w:val="00747CE7"/>
    <w:rsid w:val="00747D8B"/>
    <w:rsid w:val="00750230"/>
    <w:rsid w:val="007504C4"/>
    <w:rsid w:val="0075097D"/>
    <w:rsid w:val="00751228"/>
    <w:rsid w:val="00751B5C"/>
    <w:rsid w:val="007521CC"/>
    <w:rsid w:val="0075222C"/>
    <w:rsid w:val="00752D57"/>
    <w:rsid w:val="007547DD"/>
    <w:rsid w:val="00756619"/>
    <w:rsid w:val="00756C22"/>
    <w:rsid w:val="00756DA9"/>
    <w:rsid w:val="007571E1"/>
    <w:rsid w:val="007573FE"/>
    <w:rsid w:val="007604B2"/>
    <w:rsid w:val="007605F1"/>
    <w:rsid w:val="007612D1"/>
    <w:rsid w:val="007617B5"/>
    <w:rsid w:val="0076182C"/>
    <w:rsid w:val="00761A07"/>
    <w:rsid w:val="00761BA4"/>
    <w:rsid w:val="00762A96"/>
    <w:rsid w:val="00763CF7"/>
    <w:rsid w:val="00763D31"/>
    <w:rsid w:val="0076421C"/>
    <w:rsid w:val="0076434E"/>
    <w:rsid w:val="00765281"/>
    <w:rsid w:val="00766BAD"/>
    <w:rsid w:val="00766DFC"/>
    <w:rsid w:val="00766E77"/>
    <w:rsid w:val="007673DF"/>
    <w:rsid w:val="007700D2"/>
    <w:rsid w:val="0077040E"/>
    <w:rsid w:val="007705D9"/>
    <w:rsid w:val="00770F7C"/>
    <w:rsid w:val="0077113F"/>
    <w:rsid w:val="00771B71"/>
    <w:rsid w:val="007725D4"/>
    <w:rsid w:val="00772F7E"/>
    <w:rsid w:val="007731EE"/>
    <w:rsid w:val="007732B8"/>
    <w:rsid w:val="00773DA3"/>
    <w:rsid w:val="0077476E"/>
    <w:rsid w:val="007748DE"/>
    <w:rsid w:val="00775299"/>
    <w:rsid w:val="0077539E"/>
    <w:rsid w:val="007755F2"/>
    <w:rsid w:val="00776416"/>
    <w:rsid w:val="00776971"/>
    <w:rsid w:val="00777A6B"/>
    <w:rsid w:val="007800C2"/>
    <w:rsid w:val="0078063F"/>
    <w:rsid w:val="0078177E"/>
    <w:rsid w:val="00781975"/>
    <w:rsid w:val="0078304C"/>
    <w:rsid w:val="00783673"/>
    <w:rsid w:val="00783D2A"/>
    <w:rsid w:val="007843D5"/>
    <w:rsid w:val="007849DE"/>
    <w:rsid w:val="00785490"/>
    <w:rsid w:val="00785709"/>
    <w:rsid w:val="007857D2"/>
    <w:rsid w:val="007857D3"/>
    <w:rsid w:val="00785F41"/>
    <w:rsid w:val="007866F4"/>
    <w:rsid w:val="007869BE"/>
    <w:rsid w:val="007877B8"/>
    <w:rsid w:val="00787E00"/>
    <w:rsid w:val="007915CE"/>
    <w:rsid w:val="00791B4E"/>
    <w:rsid w:val="007925EA"/>
    <w:rsid w:val="007926BD"/>
    <w:rsid w:val="0079291D"/>
    <w:rsid w:val="00793CD8"/>
    <w:rsid w:val="007942A2"/>
    <w:rsid w:val="00794E5D"/>
    <w:rsid w:val="007951D1"/>
    <w:rsid w:val="0079525D"/>
    <w:rsid w:val="00795A56"/>
    <w:rsid w:val="00795B22"/>
    <w:rsid w:val="00795C02"/>
    <w:rsid w:val="00795C92"/>
    <w:rsid w:val="00796231"/>
    <w:rsid w:val="00797745"/>
    <w:rsid w:val="00797D34"/>
    <w:rsid w:val="007A022F"/>
    <w:rsid w:val="007A0659"/>
    <w:rsid w:val="007A0B89"/>
    <w:rsid w:val="007A0DF6"/>
    <w:rsid w:val="007A1CB3"/>
    <w:rsid w:val="007A22A3"/>
    <w:rsid w:val="007A281B"/>
    <w:rsid w:val="007A306F"/>
    <w:rsid w:val="007A43A6"/>
    <w:rsid w:val="007A4693"/>
    <w:rsid w:val="007A4B91"/>
    <w:rsid w:val="007A58A6"/>
    <w:rsid w:val="007A5A7C"/>
    <w:rsid w:val="007A5D82"/>
    <w:rsid w:val="007A6A57"/>
    <w:rsid w:val="007A6C2E"/>
    <w:rsid w:val="007A6C76"/>
    <w:rsid w:val="007A700B"/>
    <w:rsid w:val="007B0521"/>
    <w:rsid w:val="007B05B3"/>
    <w:rsid w:val="007B0A92"/>
    <w:rsid w:val="007B1ABB"/>
    <w:rsid w:val="007B1ED3"/>
    <w:rsid w:val="007B235E"/>
    <w:rsid w:val="007B3D2D"/>
    <w:rsid w:val="007B3ECC"/>
    <w:rsid w:val="007B4560"/>
    <w:rsid w:val="007B4683"/>
    <w:rsid w:val="007B47E3"/>
    <w:rsid w:val="007B4A11"/>
    <w:rsid w:val="007B4B5A"/>
    <w:rsid w:val="007B50AE"/>
    <w:rsid w:val="007B51DF"/>
    <w:rsid w:val="007B5783"/>
    <w:rsid w:val="007B5B53"/>
    <w:rsid w:val="007B5ECD"/>
    <w:rsid w:val="007B69DC"/>
    <w:rsid w:val="007B6F77"/>
    <w:rsid w:val="007B76F9"/>
    <w:rsid w:val="007C0089"/>
    <w:rsid w:val="007C05DD"/>
    <w:rsid w:val="007C08FA"/>
    <w:rsid w:val="007C0D65"/>
    <w:rsid w:val="007C1DD4"/>
    <w:rsid w:val="007C232B"/>
    <w:rsid w:val="007C25C7"/>
    <w:rsid w:val="007C2637"/>
    <w:rsid w:val="007C2D9F"/>
    <w:rsid w:val="007C3319"/>
    <w:rsid w:val="007C3CC1"/>
    <w:rsid w:val="007C3D18"/>
    <w:rsid w:val="007C4157"/>
    <w:rsid w:val="007C4CF2"/>
    <w:rsid w:val="007C5A6A"/>
    <w:rsid w:val="007C60BF"/>
    <w:rsid w:val="007C6A07"/>
    <w:rsid w:val="007C75A1"/>
    <w:rsid w:val="007C77A5"/>
    <w:rsid w:val="007C7BC8"/>
    <w:rsid w:val="007D04E5"/>
    <w:rsid w:val="007D1E2F"/>
    <w:rsid w:val="007D1E8B"/>
    <w:rsid w:val="007D1FCF"/>
    <w:rsid w:val="007D1FE7"/>
    <w:rsid w:val="007D229F"/>
    <w:rsid w:val="007D25CB"/>
    <w:rsid w:val="007D265F"/>
    <w:rsid w:val="007D3009"/>
    <w:rsid w:val="007D3017"/>
    <w:rsid w:val="007D32F6"/>
    <w:rsid w:val="007D360C"/>
    <w:rsid w:val="007D367C"/>
    <w:rsid w:val="007D3C6B"/>
    <w:rsid w:val="007D4368"/>
    <w:rsid w:val="007D4383"/>
    <w:rsid w:val="007D5799"/>
    <w:rsid w:val="007D5901"/>
    <w:rsid w:val="007D607D"/>
    <w:rsid w:val="007D6181"/>
    <w:rsid w:val="007D7228"/>
    <w:rsid w:val="007D7526"/>
    <w:rsid w:val="007E02E4"/>
    <w:rsid w:val="007E0510"/>
    <w:rsid w:val="007E0630"/>
    <w:rsid w:val="007E0B3F"/>
    <w:rsid w:val="007E0BBC"/>
    <w:rsid w:val="007E24F8"/>
    <w:rsid w:val="007E2A54"/>
    <w:rsid w:val="007E3880"/>
    <w:rsid w:val="007E4412"/>
    <w:rsid w:val="007E4610"/>
    <w:rsid w:val="007E46A4"/>
    <w:rsid w:val="007E4715"/>
    <w:rsid w:val="007E505B"/>
    <w:rsid w:val="007E5377"/>
    <w:rsid w:val="007E5EFF"/>
    <w:rsid w:val="007E673E"/>
    <w:rsid w:val="007E6FC3"/>
    <w:rsid w:val="007E7091"/>
    <w:rsid w:val="007E71DC"/>
    <w:rsid w:val="007E7357"/>
    <w:rsid w:val="007E7F7C"/>
    <w:rsid w:val="007F007D"/>
    <w:rsid w:val="007F1F7D"/>
    <w:rsid w:val="007F22B7"/>
    <w:rsid w:val="007F22C6"/>
    <w:rsid w:val="007F2CE0"/>
    <w:rsid w:val="007F2E47"/>
    <w:rsid w:val="007F3A50"/>
    <w:rsid w:val="007F449B"/>
    <w:rsid w:val="007F49AA"/>
    <w:rsid w:val="007F5108"/>
    <w:rsid w:val="007F5349"/>
    <w:rsid w:val="007F6389"/>
    <w:rsid w:val="007F6AA7"/>
    <w:rsid w:val="007F7013"/>
    <w:rsid w:val="007F7230"/>
    <w:rsid w:val="007F74E4"/>
    <w:rsid w:val="007F7917"/>
    <w:rsid w:val="008004A3"/>
    <w:rsid w:val="008004E8"/>
    <w:rsid w:val="00800E0F"/>
    <w:rsid w:val="00802055"/>
    <w:rsid w:val="00802469"/>
    <w:rsid w:val="00803787"/>
    <w:rsid w:val="00803A5D"/>
    <w:rsid w:val="00803E76"/>
    <w:rsid w:val="00803FAE"/>
    <w:rsid w:val="00804A1D"/>
    <w:rsid w:val="00804F20"/>
    <w:rsid w:val="00804F7C"/>
    <w:rsid w:val="00805D0C"/>
    <w:rsid w:val="0080605F"/>
    <w:rsid w:val="0080621E"/>
    <w:rsid w:val="0080657E"/>
    <w:rsid w:val="00806F68"/>
    <w:rsid w:val="00807786"/>
    <w:rsid w:val="00807C4C"/>
    <w:rsid w:val="00807D52"/>
    <w:rsid w:val="00807F20"/>
    <w:rsid w:val="0081017C"/>
    <w:rsid w:val="0081030C"/>
    <w:rsid w:val="00810352"/>
    <w:rsid w:val="008105A1"/>
    <w:rsid w:val="008106E5"/>
    <w:rsid w:val="00810A10"/>
    <w:rsid w:val="00810A8E"/>
    <w:rsid w:val="00810F68"/>
    <w:rsid w:val="00811373"/>
    <w:rsid w:val="00811790"/>
    <w:rsid w:val="00811FCB"/>
    <w:rsid w:val="008134F4"/>
    <w:rsid w:val="008135E0"/>
    <w:rsid w:val="008139F8"/>
    <w:rsid w:val="00814016"/>
    <w:rsid w:val="00814180"/>
    <w:rsid w:val="008142AF"/>
    <w:rsid w:val="00814EB9"/>
    <w:rsid w:val="00815246"/>
    <w:rsid w:val="008156B0"/>
    <w:rsid w:val="008158D6"/>
    <w:rsid w:val="0081599E"/>
    <w:rsid w:val="00815A45"/>
    <w:rsid w:val="00816957"/>
    <w:rsid w:val="00817196"/>
    <w:rsid w:val="00817AD2"/>
    <w:rsid w:val="0082006E"/>
    <w:rsid w:val="00820342"/>
    <w:rsid w:val="00820E6D"/>
    <w:rsid w:val="00822515"/>
    <w:rsid w:val="008225AA"/>
    <w:rsid w:val="00822B19"/>
    <w:rsid w:val="008232EF"/>
    <w:rsid w:val="008235DB"/>
    <w:rsid w:val="00823B06"/>
    <w:rsid w:val="008241A2"/>
    <w:rsid w:val="00824AB4"/>
    <w:rsid w:val="00825284"/>
    <w:rsid w:val="00825C42"/>
    <w:rsid w:val="00825D25"/>
    <w:rsid w:val="00826F7A"/>
    <w:rsid w:val="00827642"/>
    <w:rsid w:val="008278B9"/>
    <w:rsid w:val="00827A23"/>
    <w:rsid w:val="00827D6F"/>
    <w:rsid w:val="00827DAF"/>
    <w:rsid w:val="00831375"/>
    <w:rsid w:val="0083141A"/>
    <w:rsid w:val="0083142B"/>
    <w:rsid w:val="00831863"/>
    <w:rsid w:val="008324CD"/>
    <w:rsid w:val="008326AB"/>
    <w:rsid w:val="00832C6C"/>
    <w:rsid w:val="00834348"/>
    <w:rsid w:val="0083439C"/>
    <w:rsid w:val="008356B8"/>
    <w:rsid w:val="00836248"/>
    <w:rsid w:val="008376AC"/>
    <w:rsid w:val="008408B9"/>
    <w:rsid w:val="00840A9D"/>
    <w:rsid w:val="008412EA"/>
    <w:rsid w:val="008418E1"/>
    <w:rsid w:val="00841CE3"/>
    <w:rsid w:val="008426A2"/>
    <w:rsid w:val="008444E8"/>
    <w:rsid w:val="0084481A"/>
    <w:rsid w:val="00844E80"/>
    <w:rsid w:val="00845754"/>
    <w:rsid w:val="00845EC0"/>
    <w:rsid w:val="00846571"/>
    <w:rsid w:val="008467E3"/>
    <w:rsid w:val="00846FE7"/>
    <w:rsid w:val="00847682"/>
    <w:rsid w:val="00847E1F"/>
    <w:rsid w:val="00850702"/>
    <w:rsid w:val="00850CB8"/>
    <w:rsid w:val="00850E04"/>
    <w:rsid w:val="00851581"/>
    <w:rsid w:val="008519E1"/>
    <w:rsid w:val="00853286"/>
    <w:rsid w:val="00853FD9"/>
    <w:rsid w:val="008543C4"/>
    <w:rsid w:val="00854D8A"/>
    <w:rsid w:val="008550FC"/>
    <w:rsid w:val="008557D2"/>
    <w:rsid w:val="008561D0"/>
    <w:rsid w:val="00856911"/>
    <w:rsid w:val="00856B6F"/>
    <w:rsid w:val="00856EAC"/>
    <w:rsid w:val="00857F3F"/>
    <w:rsid w:val="00857F50"/>
    <w:rsid w:val="00860D88"/>
    <w:rsid w:val="00860EB0"/>
    <w:rsid w:val="008617E4"/>
    <w:rsid w:val="00861CAF"/>
    <w:rsid w:val="0086318D"/>
    <w:rsid w:val="00863232"/>
    <w:rsid w:val="0086347D"/>
    <w:rsid w:val="00864C90"/>
    <w:rsid w:val="00864D00"/>
    <w:rsid w:val="00865BAC"/>
    <w:rsid w:val="00865C41"/>
    <w:rsid w:val="00866721"/>
    <w:rsid w:val="00866C31"/>
    <w:rsid w:val="00867039"/>
    <w:rsid w:val="008677FD"/>
    <w:rsid w:val="00867A2C"/>
    <w:rsid w:val="00870660"/>
    <w:rsid w:val="008706D4"/>
    <w:rsid w:val="00870B6A"/>
    <w:rsid w:val="00870DFA"/>
    <w:rsid w:val="00870F8A"/>
    <w:rsid w:val="00871228"/>
    <w:rsid w:val="00871923"/>
    <w:rsid w:val="008719A4"/>
    <w:rsid w:val="008719C6"/>
    <w:rsid w:val="00871D23"/>
    <w:rsid w:val="00872649"/>
    <w:rsid w:val="008728F2"/>
    <w:rsid w:val="00872F67"/>
    <w:rsid w:val="00872F99"/>
    <w:rsid w:val="008730FC"/>
    <w:rsid w:val="00873180"/>
    <w:rsid w:val="00874312"/>
    <w:rsid w:val="0087437C"/>
    <w:rsid w:val="0087478E"/>
    <w:rsid w:val="00874793"/>
    <w:rsid w:val="00874814"/>
    <w:rsid w:val="00874A2F"/>
    <w:rsid w:val="00874F7D"/>
    <w:rsid w:val="008755E1"/>
    <w:rsid w:val="0087582F"/>
    <w:rsid w:val="00875CD7"/>
    <w:rsid w:val="00876932"/>
    <w:rsid w:val="00876B4D"/>
    <w:rsid w:val="0087700C"/>
    <w:rsid w:val="0087701B"/>
    <w:rsid w:val="008776F2"/>
    <w:rsid w:val="008778B7"/>
    <w:rsid w:val="00877F18"/>
    <w:rsid w:val="00880032"/>
    <w:rsid w:val="0088030B"/>
    <w:rsid w:val="0088139C"/>
    <w:rsid w:val="00881614"/>
    <w:rsid w:val="0088205D"/>
    <w:rsid w:val="00882393"/>
    <w:rsid w:val="008834E8"/>
    <w:rsid w:val="0088439B"/>
    <w:rsid w:val="00885BD5"/>
    <w:rsid w:val="008865F4"/>
    <w:rsid w:val="008866C7"/>
    <w:rsid w:val="00890223"/>
    <w:rsid w:val="00890260"/>
    <w:rsid w:val="00890376"/>
    <w:rsid w:val="008903DD"/>
    <w:rsid w:val="00890E94"/>
    <w:rsid w:val="00891A15"/>
    <w:rsid w:val="00891C3C"/>
    <w:rsid w:val="00891C82"/>
    <w:rsid w:val="00892165"/>
    <w:rsid w:val="008922D2"/>
    <w:rsid w:val="0089292C"/>
    <w:rsid w:val="00892F30"/>
    <w:rsid w:val="008933D4"/>
    <w:rsid w:val="00893442"/>
    <w:rsid w:val="0089401F"/>
    <w:rsid w:val="008944BF"/>
    <w:rsid w:val="00894A88"/>
    <w:rsid w:val="00895137"/>
    <w:rsid w:val="00895386"/>
    <w:rsid w:val="0089561B"/>
    <w:rsid w:val="00895AD2"/>
    <w:rsid w:val="00895EAC"/>
    <w:rsid w:val="00896112"/>
    <w:rsid w:val="008968B5"/>
    <w:rsid w:val="00896F15"/>
    <w:rsid w:val="00897469"/>
    <w:rsid w:val="00897E4A"/>
    <w:rsid w:val="008A0011"/>
    <w:rsid w:val="008A067A"/>
    <w:rsid w:val="008A166D"/>
    <w:rsid w:val="008A21FF"/>
    <w:rsid w:val="008A23EA"/>
    <w:rsid w:val="008A27AB"/>
    <w:rsid w:val="008A2CE2"/>
    <w:rsid w:val="008A30AC"/>
    <w:rsid w:val="008A44B8"/>
    <w:rsid w:val="008A46E5"/>
    <w:rsid w:val="008A51A8"/>
    <w:rsid w:val="008A5484"/>
    <w:rsid w:val="008A54C7"/>
    <w:rsid w:val="008A5547"/>
    <w:rsid w:val="008A56E2"/>
    <w:rsid w:val="008A5EF6"/>
    <w:rsid w:val="008A5F39"/>
    <w:rsid w:val="008A6840"/>
    <w:rsid w:val="008A77D8"/>
    <w:rsid w:val="008B0483"/>
    <w:rsid w:val="008B05F9"/>
    <w:rsid w:val="008B0B53"/>
    <w:rsid w:val="008B0D21"/>
    <w:rsid w:val="008B120C"/>
    <w:rsid w:val="008B130F"/>
    <w:rsid w:val="008B1466"/>
    <w:rsid w:val="008B16D7"/>
    <w:rsid w:val="008B242C"/>
    <w:rsid w:val="008B3367"/>
    <w:rsid w:val="008B3686"/>
    <w:rsid w:val="008B3ED8"/>
    <w:rsid w:val="008B4501"/>
    <w:rsid w:val="008B4AA2"/>
    <w:rsid w:val="008B4C08"/>
    <w:rsid w:val="008B4CC1"/>
    <w:rsid w:val="008B51A0"/>
    <w:rsid w:val="008B592A"/>
    <w:rsid w:val="008B5B03"/>
    <w:rsid w:val="008B60E5"/>
    <w:rsid w:val="008B630A"/>
    <w:rsid w:val="008B6FB9"/>
    <w:rsid w:val="008B758A"/>
    <w:rsid w:val="008B7997"/>
    <w:rsid w:val="008B7B5C"/>
    <w:rsid w:val="008C0B84"/>
    <w:rsid w:val="008C0C99"/>
    <w:rsid w:val="008C1C57"/>
    <w:rsid w:val="008C1C91"/>
    <w:rsid w:val="008C2017"/>
    <w:rsid w:val="008C248C"/>
    <w:rsid w:val="008C24B5"/>
    <w:rsid w:val="008C314A"/>
    <w:rsid w:val="008C398D"/>
    <w:rsid w:val="008C4958"/>
    <w:rsid w:val="008C4BAA"/>
    <w:rsid w:val="008C5B10"/>
    <w:rsid w:val="008C61A8"/>
    <w:rsid w:val="008C62BD"/>
    <w:rsid w:val="008C6AE8"/>
    <w:rsid w:val="008C6C9F"/>
    <w:rsid w:val="008C7252"/>
    <w:rsid w:val="008C7573"/>
    <w:rsid w:val="008C75AD"/>
    <w:rsid w:val="008C7F69"/>
    <w:rsid w:val="008D1536"/>
    <w:rsid w:val="008D1668"/>
    <w:rsid w:val="008D1FC8"/>
    <w:rsid w:val="008D269F"/>
    <w:rsid w:val="008D32D3"/>
    <w:rsid w:val="008D34F1"/>
    <w:rsid w:val="008D39D8"/>
    <w:rsid w:val="008D3B26"/>
    <w:rsid w:val="008D3D25"/>
    <w:rsid w:val="008D46F3"/>
    <w:rsid w:val="008D4AF4"/>
    <w:rsid w:val="008D5153"/>
    <w:rsid w:val="008D52EC"/>
    <w:rsid w:val="008D546B"/>
    <w:rsid w:val="008D560F"/>
    <w:rsid w:val="008D5BE4"/>
    <w:rsid w:val="008D6008"/>
    <w:rsid w:val="008D643B"/>
    <w:rsid w:val="008D6D1A"/>
    <w:rsid w:val="008D7119"/>
    <w:rsid w:val="008D7EE4"/>
    <w:rsid w:val="008E044A"/>
    <w:rsid w:val="008E065E"/>
    <w:rsid w:val="008E0927"/>
    <w:rsid w:val="008E1162"/>
    <w:rsid w:val="008E1357"/>
    <w:rsid w:val="008E142B"/>
    <w:rsid w:val="008E1909"/>
    <w:rsid w:val="008E1990"/>
    <w:rsid w:val="008E1A7F"/>
    <w:rsid w:val="008E1AE7"/>
    <w:rsid w:val="008E2426"/>
    <w:rsid w:val="008E27F0"/>
    <w:rsid w:val="008E3AAA"/>
    <w:rsid w:val="008E4468"/>
    <w:rsid w:val="008E45FC"/>
    <w:rsid w:val="008E4829"/>
    <w:rsid w:val="008E49A7"/>
    <w:rsid w:val="008E4D7C"/>
    <w:rsid w:val="008E5448"/>
    <w:rsid w:val="008E56A4"/>
    <w:rsid w:val="008E6B42"/>
    <w:rsid w:val="008E7075"/>
    <w:rsid w:val="008E77C3"/>
    <w:rsid w:val="008E7EDF"/>
    <w:rsid w:val="008F0DA9"/>
    <w:rsid w:val="008F159A"/>
    <w:rsid w:val="008F1922"/>
    <w:rsid w:val="008F1EAB"/>
    <w:rsid w:val="008F2916"/>
    <w:rsid w:val="008F2F80"/>
    <w:rsid w:val="008F33DC"/>
    <w:rsid w:val="008F39DD"/>
    <w:rsid w:val="008F3D68"/>
    <w:rsid w:val="008F3F2C"/>
    <w:rsid w:val="008F3FBF"/>
    <w:rsid w:val="008F477F"/>
    <w:rsid w:val="008F4E66"/>
    <w:rsid w:val="008F58B3"/>
    <w:rsid w:val="008F5DB7"/>
    <w:rsid w:val="008F5EA9"/>
    <w:rsid w:val="008F6B50"/>
    <w:rsid w:val="00900FA3"/>
    <w:rsid w:val="0090100F"/>
    <w:rsid w:val="00902350"/>
    <w:rsid w:val="00902696"/>
    <w:rsid w:val="00902A4F"/>
    <w:rsid w:val="009032E7"/>
    <w:rsid w:val="0090336B"/>
    <w:rsid w:val="00903A14"/>
    <w:rsid w:val="00903DE9"/>
    <w:rsid w:val="009044A8"/>
    <w:rsid w:val="00904743"/>
    <w:rsid w:val="0090519F"/>
    <w:rsid w:val="009053AA"/>
    <w:rsid w:val="0090559C"/>
    <w:rsid w:val="0090574A"/>
    <w:rsid w:val="00906572"/>
    <w:rsid w:val="00906933"/>
    <w:rsid w:val="00906939"/>
    <w:rsid w:val="00906CC7"/>
    <w:rsid w:val="00907067"/>
    <w:rsid w:val="00907ADC"/>
    <w:rsid w:val="00907EE2"/>
    <w:rsid w:val="00907F8C"/>
    <w:rsid w:val="00910454"/>
    <w:rsid w:val="00910A74"/>
    <w:rsid w:val="00910B7D"/>
    <w:rsid w:val="00911DFB"/>
    <w:rsid w:val="00912AC0"/>
    <w:rsid w:val="009138FB"/>
    <w:rsid w:val="009139D9"/>
    <w:rsid w:val="0091432C"/>
    <w:rsid w:val="00914AD8"/>
    <w:rsid w:val="00915297"/>
    <w:rsid w:val="00915437"/>
    <w:rsid w:val="0091577E"/>
    <w:rsid w:val="00916079"/>
    <w:rsid w:val="0091690C"/>
    <w:rsid w:val="00916C69"/>
    <w:rsid w:val="00916F52"/>
    <w:rsid w:val="00917170"/>
    <w:rsid w:val="00917BFD"/>
    <w:rsid w:val="00917CE9"/>
    <w:rsid w:val="00920BF2"/>
    <w:rsid w:val="00920D3C"/>
    <w:rsid w:val="009212B8"/>
    <w:rsid w:val="00921344"/>
    <w:rsid w:val="00921D86"/>
    <w:rsid w:val="00922010"/>
    <w:rsid w:val="009231A6"/>
    <w:rsid w:val="00924B46"/>
    <w:rsid w:val="0092551E"/>
    <w:rsid w:val="0092645C"/>
    <w:rsid w:val="00927D85"/>
    <w:rsid w:val="00927E6F"/>
    <w:rsid w:val="009305EA"/>
    <w:rsid w:val="0093082A"/>
    <w:rsid w:val="00931196"/>
    <w:rsid w:val="009316C9"/>
    <w:rsid w:val="00931BD9"/>
    <w:rsid w:val="00932336"/>
    <w:rsid w:val="0093233C"/>
    <w:rsid w:val="00932B4D"/>
    <w:rsid w:val="00932E2D"/>
    <w:rsid w:val="00933142"/>
    <w:rsid w:val="00933BBB"/>
    <w:rsid w:val="0093466B"/>
    <w:rsid w:val="00934C28"/>
    <w:rsid w:val="00934FE5"/>
    <w:rsid w:val="0093597E"/>
    <w:rsid w:val="009366F0"/>
    <w:rsid w:val="009368F3"/>
    <w:rsid w:val="00936D4E"/>
    <w:rsid w:val="00936DB9"/>
    <w:rsid w:val="0093793F"/>
    <w:rsid w:val="00937C07"/>
    <w:rsid w:val="00937F2A"/>
    <w:rsid w:val="00941636"/>
    <w:rsid w:val="00941F60"/>
    <w:rsid w:val="00941F89"/>
    <w:rsid w:val="00942298"/>
    <w:rsid w:val="00943272"/>
    <w:rsid w:val="009434A6"/>
    <w:rsid w:val="00943530"/>
    <w:rsid w:val="009436B6"/>
    <w:rsid w:val="00943742"/>
    <w:rsid w:val="009446B7"/>
    <w:rsid w:val="009447A9"/>
    <w:rsid w:val="00944B7A"/>
    <w:rsid w:val="00945C05"/>
    <w:rsid w:val="00946531"/>
    <w:rsid w:val="00946945"/>
    <w:rsid w:val="009469ED"/>
    <w:rsid w:val="00947225"/>
    <w:rsid w:val="00947713"/>
    <w:rsid w:val="00950392"/>
    <w:rsid w:val="00950DA8"/>
    <w:rsid w:val="00950DE7"/>
    <w:rsid w:val="00951DE5"/>
    <w:rsid w:val="0095250E"/>
    <w:rsid w:val="0095292A"/>
    <w:rsid w:val="00952C3D"/>
    <w:rsid w:val="00952C3E"/>
    <w:rsid w:val="00952CBE"/>
    <w:rsid w:val="009531CB"/>
    <w:rsid w:val="00953300"/>
    <w:rsid w:val="00953920"/>
    <w:rsid w:val="00953D47"/>
    <w:rsid w:val="00954B26"/>
    <w:rsid w:val="0095501B"/>
    <w:rsid w:val="0095681E"/>
    <w:rsid w:val="009572D4"/>
    <w:rsid w:val="009601EC"/>
    <w:rsid w:val="00960CF6"/>
    <w:rsid w:val="009610A5"/>
    <w:rsid w:val="009612A6"/>
    <w:rsid w:val="00961823"/>
    <w:rsid w:val="00961921"/>
    <w:rsid w:val="00961A82"/>
    <w:rsid w:val="00962EE9"/>
    <w:rsid w:val="00963C5A"/>
    <w:rsid w:val="0096408F"/>
    <w:rsid w:val="0096430A"/>
    <w:rsid w:val="00964B5A"/>
    <w:rsid w:val="0096554B"/>
    <w:rsid w:val="009655A8"/>
    <w:rsid w:val="0096584A"/>
    <w:rsid w:val="00965AED"/>
    <w:rsid w:val="00966E9C"/>
    <w:rsid w:val="00966FBF"/>
    <w:rsid w:val="00967990"/>
    <w:rsid w:val="00970416"/>
    <w:rsid w:val="009713BD"/>
    <w:rsid w:val="00971626"/>
    <w:rsid w:val="00971753"/>
    <w:rsid w:val="00971C6B"/>
    <w:rsid w:val="00971F08"/>
    <w:rsid w:val="009725CD"/>
    <w:rsid w:val="009736F4"/>
    <w:rsid w:val="00973B24"/>
    <w:rsid w:val="00973C82"/>
    <w:rsid w:val="00973CAD"/>
    <w:rsid w:val="00973DB8"/>
    <w:rsid w:val="0097490B"/>
    <w:rsid w:val="0097554F"/>
    <w:rsid w:val="009756EE"/>
    <w:rsid w:val="0097603D"/>
    <w:rsid w:val="0097621C"/>
    <w:rsid w:val="00976944"/>
    <w:rsid w:val="00976949"/>
    <w:rsid w:val="00976EF2"/>
    <w:rsid w:val="009770BA"/>
    <w:rsid w:val="009774E8"/>
    <w:rsid w:val="009776D1"/>
    <w:rsid w:val="00980477"/>
    <w:rsid w:val="00980D65"/>
    <w:rsid w:val="0098169A"/>
    <w:rsid w:val="009819D2"/>
    <w:rsid w:val="0098257B"/>
    <w:rsid w:val="009826A4"/>
    <w:rsid w:val="009828BD"/>
    <w:rsid w:val="00982A58"/>
    <w:rsid w:val="00982D35"/>
    <w:rsid w:val="00983774"/>
    <w:rsid w:val="009843F3"/>
    <w:rsid w:val="00984EA4"/>
    <w:rsid w:val="00985089"/>
    <w:rsid w:val="00985253"/>
    <w:rsid w:val="0098536F"/>
    <w:rsid w:val="009853B3"/>
    <w:rsid w:val="0098562E"/>
    <w:rsid w:val="009857BB"/>
    <w:rsid w:val="00985ED6"/>
    <w:rsid w:val="009860D6"/>
    <w:rsid w:val="009867D9"/>
    <w:rsid w:val="00986B00"/>
    <w:rsid w:val="0098738F"/>
    <w:rsid w:val="00987F98"/>
    <w:rsid w:val="00990557"/>
    <w:rsid w:val="00990612"/>
    <w:rsid w:val="00990630"/>
    <w:rsid w:val="00990B98"/>
    <w:rsid w:val="009911E6"/>
    <w:rsid w:val="00991761"/>
    <w:rsid w:val="009918E8"/>
    <w:rsid w:val="00991B8B"/>
    <w:rsid w:val="00991E07"/>
    <w:rsid w:val="009926EC"/>
    <w:rsid w:val="009927A0"/>
    <w:rsid w:val="00992A90"/>
    <w:rsid w:val="009930DC"/>
    <w:rsid w:val="0099325B"/>
    <w:rsid w:val="009939C3"/>
    <w:rsid w:val="00993A85"/>
    <w:rsid w:val="00994B72"/>
    <w:rsid w:val="00994CB8"/>
    <w:rsid w:val="00994DCA"/>
    <w:rsid w:val="00994E3F"/>
    <w:rsid w:val="009960EC"/>
    <w:rsid w:val="009968E7"/>
    <w:rsid w:val="009970DD"/>
    <w:rsid w:val="009A08F6"/>
    <w:rsid w:val="009A0FBA"/>
    <w:rsid w:val="009A11A5"/>
    <w:rsid w:val="009A1601"/>
    <w:rsid w:val="009A1B6B"/>
    <w:rsid w:val="009A244C"/>
    <w:rsid w:val="009A2969"/>
    <w:rsid w:val="009A3440"/>
    <w:rsid w:val="009A427F"/>
    <w:rsid w:val="009A45BD"/>
    <w:rsid w:val="009A462D"/>
    <w:rsid w:val="009A4DD0"/>
    <w:rsid w:val="009A5066"/>
    <w:rsid w:val="009A5955"/>
    <w:rsid w:val="009A5B25"/>
    <w:rsid w:val="009A5CBA"/>
    <w:rsid w:val="009A61A8"/>
    <w:rsid w:val="009A63E9"/>
    <w:rsid w:val="009A6A78"/>
    <w:rsid w:val="009A6D81"/>
    <w:rsid w:val="009A7541"/>
    <w:rsid w:val="009A76CF"/>
    <w:rsid w:val="009A7D0C"/>
    <w:rsid w:val="009B0CDE"/>
    <w:rsid w:val="009B1F30"/>
    <w:rsid w:val="009B32BF"/>
    <w:rsid w:val="009B3611"/>
    <w:rsid w:val="009B3652"/>
    <w:rsid w:val="009B365A"/>
    <w:rsid w:val="009B37F1"/>
    <w:rsid w:val="009B3AC2"/>
    <w:rsid w:val="009B3CAB"/>
    <w:rsid w:val="009B3F2D"/>
    <w:rsid w:val="009B4235"/>
    <w:rsid w:val="009B4570"/>
    <w:rsid w:val="009B4DF4"/>
    <w:rsid w:val="009B564E"/>
    <w:rsid w:val="009B567D"/>
    <w:rsid w:val="009B58B7"/>
    <w:rsid w:val="009B65D4"/>
    <w:rsid w:val="009B68F6"/>
    <w:rsid w:val="009B798F"/>
    <w:rsid w:val="009B7D52"/>
    <w:rsid w:val="009B7E87"/>
    <w:rsid w:val="009C014D"/>
    <w:rsid w:val="009C0444"/>
    <w:rsid w:val="009C0BD1"/>
    <w:rsid w:val="009C0E03"/>
    <w:rsid w:val="009C16E6"/>
    <w:rsid w:val="009C1B3F"/>
    <w:rsid w:val="009C24E7"/>
    <w:rsid w:val="009C2815"/>
    <w:rsid w:val="009C2AA1"/>
    <w:rsid w:val="009C2CBC"/>
    <w:rsid w:val="009C326D"/>
    <w:rsid w:val="009C403E"/>
    <w:rsid w:val="009C4041"/>
    <w:rsid w:val="009C5565"/>
    <w:rsid w:val="009C609C"/>
    <w:rsid w:val="009C64F9"/>
    <w:rsid w:val="009C725F"/>
    <w:rsid w:val="009C731D"/>
    <w:rsid w:val="009C77CD"/>
    <w:rsid w:val="009D0E1A"/>
    <w:rsid w:val="009D12EA"/>
    <w:rsid w:val="009D22AB"/>
    <w:rsid w:val="009D2592"/>
    <w:rsid w:val="009D35E0"/>
    <w:rsid w:val="009D37F3"/>
    <w:rsid w:val="009D3F60"/>
    <w:rsid w:val="009D4FF0"/>
    <w:rsid w:val="009D5A44"/>
    <w:rsid w:val="009D6711"/>
    <w:rsid w:val="009D703C"/>
    <w:rsid w:val="009D718F"/>
    <w:rsid w:val="009D7720"/>
    <w:rsid w:val="009E035D"/>
    <w:rsid w:val="009E068F"/>
    <w:rsid w:val="009E10D5"/>
    <w:rsid w:val="009E14E0"/>
    <w:rsid w:val="009E171C"/>
    <w:rsid w:val="009E19E9"/>
    <w:rsid w:val="009E1A54"/>
    <w:rsid w:val="009E1C70"/>
    <w:rsid w:val="009E20AA"/>
    <w:rsid w:val="009E23D2"/>
    <w:rsid w:val="009E2E39"/>
    <w:rsid w:val="009E31B1"/>
    <w:rsid w:val="009E339F"/>
    <w:rsid w:val="009E35DB"/>
    <w:rsid w:val="009E3698"/>
    <w:rsid w:val="009E3DF1"/>
    <w:rsid w:val="009E4454"/>
    <w:rsid w:val="009E479F"/>
    <w:rsid w:val="009E47A3"/>
    <w:rsid w:val="009E4A80"/>
    <w:rsid w:val="009E55BD"/>
    <w:rsid w:val="009E63EC"/>
    <w:rsid w:val="009E64A2"/>
    <w:rsid w:val="009E67D5"/>
    <w:rsid w:val="009E68CE"/>
    <w:rsid w:val="009E6A4B"/>
    <w:rsid w:val="009E6D44"/>
    <w:rsid w:val="009E724E"/>
    <w:rsid w:val="009E765E"/>
    <w:rsid w:val="009E7A5A"/>
    <w:rsid w:val="009E7AEF"/>
    <w:rsid w:val="009F08F3"/>
    <w:rsid w:val="009F0F92"/>
    <w:rsid w:val="009F1B2B"/>
    <w:rsid w:val="009F2282"/>
    <w:rsid w:val="009F30AA"/>
    <w:rsid w:val="009F344F"/>
    <w:rsid w:val="009F3987"/>
    <w:rsid w:val="009F3DD1"/>
    <w:rsid w:val="009F41BD"/>
    <w:rsid w:val="009F441D"/>
    <w:rsid w:val="009F5EBF"/>
    <w:rsid w:val="009F62A1"/>
    <w:rsid w:val="009F72FB"/>
    <w:rsid w:val="009F7643"/>
    <w:rsid w:val="009F7825"/>
    <w:rsid w:val="009F7D63"/>
    <w:rsid w:val="00A00645"/>
    <w:rsid w:val="00A00657"/>
    <w:rsid w:val="00A012BF"/>
    <w:rsid w:val="00A0304B"/>
    <w:rsid w:val="00A031D8"/>
    <w:rsid w:val="00A03531"/>
    <w:rsid w:val="00A0401C"/>
    <w:rsid w:val="00A04378"/>
    <w:rsid w:val="00A048A8"/>
    <w:rsid w:val="00A04988"/>
    <w:rsid w:val="00A04E88"/>
    <w:rsid w:val="00A04F49"/>
    <w:rsid w:val="00A051D2"/>
    <w:rsid w:val="00A05BD3"/>
    <w:rsid w:val="00A05D16"/>
    <w:rsid w:val="00A071BD"/>
    <w:rsid w:val="00A07F47"/>
    <w:rsid w:val="00A10699"/>
    <w:rsid w:val="00A109A1"/>
    <w:rsid w:val="00A1181C"/>
    <w:rsid w:val="00A118E0"/>
    <w:rsid w:val="00A12514"/>
    <w:rsid w:val="00A1284B"/>
    <w:rsid w:val="00A13367"/>
    <w:rsid w:val="00A1355B"/>
    <w:rsid w:val="00A13E54"/>
    <w:rsid w:val="00A145AA"/>
    <w:rsid w:val="00A15219"/>
    <w:rsid w:val="00A15765"/>
    <w:rsid w:val="00A15892"/>
    <w:rsid w:val="00A15CF7"/>
    <w:rsid w:val="00A17CF3"/>
    <w:rsid w:val="00A17DBA"/>
    <w:rsid w:val="00A17F63"/>
    <w:rsid w:val="00A200F7"/>
    <w:rsid w:val="00A2072C"/>
    <w:rsid w:val="00A212B1"/>
    <w:rsid w:val="00A2170F"/>
    <w:rsid w:val="00A2193B"/>
    <w:rsid w:val="00A21E6E"/>
    <w:rsid w:val="00A231A6"/>
    <w:rsid w:val="00A2351A"/>
    <w:rsid w:val="00A23BA4"/>
    <w:rsid w:val="00A264A9"/>
    <w:rsid w:val="00A272BB"/>
    <w:rsid w:val="00A27785"/>
    <w:rsid w:val="00A27E0D"/>
    <w:rsid w:val="00A30187"/>
    <w:rsid w:val="00A30416"/>
    <w:rsid w:val="00A30948"/>
    <w:rsid w:val="00A30E31"/>
    <w:rsid w:val="00A31688"/>
    <w:rsid w:val="00A32EA7"/>
    <w:rsid w:val="00A33229"/>
    <w:rsid w:val="00A333EA"/>
    <w:rsid w:val="00A33453"/>
    <w:rsid w:val="00A34005"/>
    <w:rsid w:val="00A34338"/>
    <w:rsid w:val="00A3448A"/>
    <w:rsid w:val="00A359AB"/>
    <w:rsid w:val="00A36027"/>
    <w:rsid w:val="00A36297"/>
    <w:rsid w:val="00A36C3E"/>
    <w:rsid w:val="00A36EC1"/>
    <w:rsid w:val="00A36FFC"/>
    <w:rsid w:val="00A370C7"/>
    <w:rsid w:val="00A37400"/>
    <w:rsid w:val="00A37575"/>
    <w:rsid w:val="00A37678"/>
    <w:rsid w:val="00A37CDD"/>
    <w:rsid w:val="00A37DC4"/>
    <w:rsid w:val="00A4005F"/>
    <w:rsid w:val="00A40065"/>
    <w:rsid w:val="00A403AB"/>
    <w:rsid w:val="00A404D1"/>
    <w:rsid w:val="00A40A11"/>
    <w:rsid w:val="00A40B85"/>
    <w:rsid w:val="00A419BD"/>
    <w:rsid w:val="00A41E2B"/>
    <w:rsid w:val="00A42B55"/>
    <w:rsid w:val="00A42DAD"/>
    <w:rsid w:val="00A43337"/>
    <w:rsid w:val="00A440D0"/>
    <w:rsid w:val="00A441BD"/>
    <w:rsid w:val="00A44365"/>
    <w:rsid w:val="00A44BAC"/>
    <w:rsid w:val="00A452D3"/>
    <w:rsid w:val="00A456FE"/>
    <w:rsid w:val="00A45B74"/>
    <w:rsid w:val="00A46150"/>
    <w:rsid w:val="00A462A2"/>
    <w:rsid w:val="00A462A5"/>
    <w:rsid w:val="00A462F2"/>
    <w:rsid w:val="00A46B79"/>
    <w:rsid w:val="00A474D4"/>
    <w:rsid w:val="00A501AD"/>
    <w:rsid w:val="00A51132"/>
    <w:rsid w:val="00A511ED"/>
    <w:rsid w:val="00A518E1"/>
    <w:rsid w:val="00A51904"/>
    <w:rsid w:val="00A51C43"/>
    <w:rsid w:val="00A520B5"/>
    <w:rsid w:val="00A52D81"/>
    <w:rsid w:val="00A52E1D"/>
    <w:rsid w:val="00A53413"/>
    <w:rsid w:val="00A5344F"/>
    <w:rsid w:val="00A5559D"/>
    <w:rsid w:val="00A55AFD"/>
    <w:rsid w:val="00A55B7E"/>
    <w:rsid w:val="00A5604D"/>
    <w:rsid w:val="00A563DD"/>
    <w:rsid w:val="00A56F94"/>
    <w:rsid w:val="00A5729A"/>
    <w:rsid w:val="00A57C9D"/>
    <w:rsid w:val="00A57FE5"/>
    <w:rsid w:val="00A605A7"/>
    <w:rsid w:val="00A61499"/>
    <w:rsid w:val="00A61799"/>
    <w:rsid w:val="00A61E0B"/>
    <w:rsid w:val="00A62277"/>
    <w:rsid w:val="00A6283E"/>
    <w:rsid w:val="00A62A77"/>
    <w:rsid w:val="00A62BF5"/>
    <w:rsid w:val="00A63483"/>
    <w:rsid w:val="00A64102"/>
    <w:rsid w:val="00A64445"/>
    <w:rsid w:val="00A654C3"/>
    <w:rsid w:val="00A655FD"/>
    <w:rsid w:val="00A657D7"/>
    <w:rsid w:val="00A660AC"/>
    <w:rsid w:val="00A6627E"/>
    <w:rsid w:val="00A66567"/>
    <w:rsid w:val="00A667BE"/>
    <w:rsid w:val="00A66E55"/>
    <w:rsid w:val="00A67664"/>
    <w:rsid w:val="00A67E6C"/>
    <w:rsid w:val="00A71B99"/>
    <w:rsid w:val="00A71F72"/>
    <w:rsid w:val="00A72286"/>
    <w:rsid w:val="00A7368D"/>
    <w:rsid w:val="00A739D0"/>
    <w:rsid w:val="00A746B4"/>
    <w:rsid w:val="00A74988"/>
    <w:rsid w:val="00A74E39"/>
    <w:rsid w:val="00A74F35"/>
    <w:rsid w:val="00A75075"/>
    <w:rsid w:val="00A75799"/>
    <w:rsid w:val="00A761D4"/>
    <w:rsid w:val="00A76215"/>
    <w:rsid w:val="00A76593"/>
    <w:rsid w:val="00A76E42"/>
    <w:rsid w:val="00A77906"/>
    <w:rsid w:val="00A77CCB"/>
    <w:rsid w:val="00A77E58"/>
    <w:rsid w:val="00A77EC4"/>
    <w:rsid w:val="00A80687"/>
    <w:rsid w:val="00A808DA"/>
    <w:rsid w:val="00A816C5"/>
    <w:rsid w:val="00A81D78"/>
    <w:rsid w:val="00A821E8"/>
    <w:rsid w:val="00A82460"/>
    <w:rsid w:val="00A82BB1"/>
    <w:rsid w:val="00A8300A"/>
    <w:rsid w:val="00A833D6"/>
    <w:rsid w:val="00A838B0"/>
    <w:rsid w:val="00A83E2A"/>
    <w:rsid w:val="00A8454E"/>
    <w:rsid w:val="00A84829"/>
    <w:rsid w:val="00A84D6B"/>
    <w:rsid w:val="00A84FBF"/>
    <w:rsid w:val="00A8555A"/>
    <w:rsid w:val="00A85895"/>
    <w:rsid w:val="00A85E7C"/>
    <w:rsid w:val="00A86B66"/>
    <w:rsid w:val="00A86BF7"/>
    <w:rsid w:val="00A86D9F"/>
    <w:rsid w:val="00A87B49"/>
    <w:rsid w:val="00A87C5B"/>
    <w:rsid w:val="00A87DB2"/>
    <w:rsid w:val="00A9088A"/>
    <w:rsid w:val="00A9099A"/>
    <w:rsid w:val="00A91401"/>
    <w:rsid w:val="00A915BF"/>
    <w:rsid w:val="00A9243F"/>
    <w:rsid w:val="00A92879"/>
    <w:rsid w:val="00A92BEC"/>
    <w:rsid w:val="00A92F39"/>
    <w:rsid w:val="00A93457"/>
    <w:rsid w:val="00A93863"/>
    <w:rsid w:val="00A93B15"/>
    <w:rsid w:val="00A93CF7"/>
    <w:rsid w:val="00A93D0A"/>
    <w:rsid w:val="00A93DF0"/>
    <w:rsid w:val="00A93EA4"/>
    <w:rsid w:val="00A93F40"/>
    <w:rsid w:val="00A9442A"/>
    <w:rsid w:val="00A94A04"/>
    <w:rsid w:val="00A94A85"/>
    <w:rsid w:val="00A94FF4"/>
    <w:rsid w:val="00A956D0"/>
    <w:rsid w:val="00A95ACB"/>
    <w:rsid w:val="00A95B80"/>
    <w:rsid w:val="00A96C79"/>
    <w:rsid w:val="00A96F30"/>
    <w:rsid w:val="00A97224"/>
    <w:rsid w:val="00A97C01"/>
    <w:rsid w:val="00A97F6C"/>
    <w:rsid w:val="00AA016F"/>
    <w:rsid w:val="00AA0514"/>
    <w:rsid w:val="00AA088A"/>
    <w:rsid w:val="00AA11E4"/>
    <w:rsid w:val="00AA131E"/>
    <w:rsid w:val="00AA185B"/>
    <w:rsid w:val="00AA1ED6"/>
    <w:rsid w:val="00AA2CDD"/>
    <w:rsid w:val="00AA2F53"/>
    <w:rsid w:val="00AA3220"/>
    <w:rsid w:val="00AA33DF"/>
    <w:rsid w:val="00AA35B9"/>
    <w:rsid w:val="00AA464E"/>
    <w:rsid w:val="00AA4904"/>
    <w:rsid w:val="00AA494C"/>
    <w:rsid w:val="00AA50AE"/>
    <w:rsid w:val="00AA51D6"/>
    <w:rsid w:val="00AA5754"/>
    <w:rsid w:val="00AA61A5"/>
    <w:rsid w:val="00AA642E"/>
    <w:rsid w:val="00AA6C8B"/>
    <w:rsid w:val="00AA6DA5"/>
    <w:rsid w:val="00AA7D81"/>
    <w:rsid w:val="00AB0BC8"/>
    <w:rsid w:val="00AB0F51"/>
    <w:rsid w:val="00AB11CA"/>
    <w:rsid w:val="00AB14D9"/>
    <w:rsid w:val="00AB1605"/>
    <w:rsid w:val="00AB1753"/>
    <w:rsid w:val="00AB2153"/>
    <w:rsid w:val="00AB331F"/>
    <w:rsid w:val="00AB362E"/>
    <w:rsid w:val="00AB3686"/>
    <w:rsid w:val="00AB43F6"/>
    <w:rsid w:val="00AB471C"/>
    <w:rsid w:val="00AB4AB8"/>
    <w:rsid w:val="00AB56A5"/>
    <w:rsid w:val="00AB57EF"/>
    <w:rsid w:val="00AB5992"/>
    <w:rsid w:val="00AB5CCA"/>
    <w:rsid w:val="00AB645F"/>
    <w:rsid w:val="00AB655E"/>
    <w:rsid w:val="00AB6828"/>
    <w:rsid w:val="00AB6AF7"/>
    <w:rsid w:val="00AB7715"/>
    <w:rsid w:val="00AB7C3E"/>
    <w:rsid w:val="00AC007F"/>
    <w:rsid w:val="00AC0DC5"/>
    <w:rsid w:val="00AC1634"/>
    <w:rsid w:val="00AC2C74"/>
    <w:rsid w:val="00AC2ECD"/>
    <w:rsid w:val="00AC3119"/>
    <w:rsid w:val="00AC3613"/>
    <w:rsid w:val="00AC3D14"/>
    <w:rsid w:val="00AC49FB"/>
    <w:rsid w:val="00AC4ABA"/>
    <w:rsid w:val="00AC4D00"/>
    <w:rsid w:val="00AC5A10"/>
    <w:rsid w:val="00AC5CBC"/>
    <w:rsid w:val="00AC6B58"/>
    <w:rsid w:val="00AC6BFA"/>
    <w:rsid w:val="00AC6C37"/>
    <w:rsid w:val="00AC6FAB"/>
    <w:rsid w:val="00AC74E5"/>
    <w:rsid w:val="00AD0642"/>
    <w:rsid w:val="00AD08EE"/>
    <w:rsid w:val="00AD0AA3"/>
    <w:rsid w:val="00AD0CA4"/>
    <w:rsid w:val="00AD0CD5"/>
    <w:rsid w:val="00AD0D8F"/>
    <w:rsid w:val="00AD1140"/>
    <w:rsid w:val="00AD1708"/>
    <w:rsid w:val="00AD18DA"/>
    <w:rsid w:val="00AD34D8"/>
    <w:rsid w:val="00AD3565"/>
    <w:rsid w:val="00AD3BA3"/>
    <w:rsid w:val="00AD3EED"/>
    <w:rsid w:val="00AD3F94"/>
    <w:rsid w:val="00AD4A5A"/>
    <w:rsid w:val="00AD4C3F"/>
    <w:rsid w:val="00AD5AE4"/>
    <w:rsid w:val="00AD5CA9"/>
    <w:rsid w:val="00AD6113"/>
    <w:rsid w:val="00AD6327"/>
    <w:rsid w:val="00AD6689"/>
    <w:rsid w:val="00AD71A6"/>
    <w:rsid w:val="00AD72BC"/>
    <w:rsid w:val="00AD7543"/>
    <w:rsid w:val="00AD766C"/>
    <w:rsid w:val="00AD78A6"/>
    <w:rsid w:val="00AD7A3E"/>
    <w:rsid w:val="00AE032F"/>
    <w:rsid w:val="00AE20FE"/>
    <w:rsid w:val="00AE23D8"/>
    <w:rsid w:val="00AE27AC"/>
    <w:rsid w:val="00AE289C"/>
    <w:rsid w:val="00AE2CAC"/>
    <w:rsid w:val="00AE3454"/>
    <w:rsid w:val="00AE3E42"/>
    <w:rsid w:val="00AE40E0"/>
    <w:rsid w:val="00AE42B2"/>
    <w:rsid w:val="00AE4DBA"/>
    <w:rsid w:val="00AE4F07"/>
    <w:rsid w:val="00AE56B1"/>
    <w:rsid w:val="00AE587A"/>
    <w:rsid w:val="00AE6294"/>
    <w:rsid w:val="00AE63AB"/>
    <w:rsid w:val="00AE66BB"/>
    <w:rsid w:val="00AE7BDB"/>
    <w:rsid w:val="00AF039A"/>
    <w:rsid w:val="00AF0508"/>
    <w:rsid w:val="00AF0A7D"/>
    <w:rsid w:val="00AF131E"/>
    <w:rsid w:val="00AF163B"/>
    <w:rsid w:val="00AF1C5D"/>
    <w:rsid w:val="00AF2004"/>
    <w:rsid w:val="00AF2B22"/>
    <w:rsid w:val="00AF3D60"/>
    <w:rsid w:val="00AF3ECC"/>
    <w:rsid w:val="00AF42D7"/>
    <w:rsid w:val="00AF469B"/>
    <w:rsid w:val="00AF4BCC"/>
    <w:rsid w:val="00AF5C99"/>
    <w:rsid w:val="00AF5FFB"/>
    <w:rsid w:val="00AF62BD"/>
    <w:rsid w:val="00AF73F2"/>
    <w:rsid w:val="00AF7522"/>
    <w:rsid w:val="00AF78ED"/>
    <w:rsid w:val="00AF7B02"/>
    <w:rsid w:val="00AF7CAA"/>
    <w:rsid w:val="00B006FE"/>
    <w:rsid w:val="00B007CB"/>
    <w:rsid w:val="00B00A30"/>
    <w:rsid w:val="00B00F3C"/>
    <w:rsid w:val="00B0188E"/>
    <w:rsid w:val="00B02051"/>
    <w:rsid w:val="00B02AA9"/>
    <w:rsid w:val="00B02BF3"/>
    <w:rsid w:val="00B02FA3"/>
    <w:rsid w:val="00B05084"/>
    <w:rsid w:val="00B054B4"/>
    <w:rsid w:val="00B0704A"/>
    <w:rsid w:val="00B07B7A"/>
    <w:rsid w:val="00B101E0"/>
    <w:rsid w:val="00B102DB"/>
    <w:rsid w:val="00B10904"/>
    <w:rsid w:val="00B112BB"/>
    <w:rsid w:val="00B11496"/>
    <w:rsid w:val="00B130C7"/>
    <w:rsid w:val="00B133D4"/>
    <w:rsid w:val="00B13585"/>
    <w:rsid w:val="00B137D0"/>
    <w:rsid w:val="00B15394"/>
    <w:rsid w:val="00B157F9"/>
    <w:rsid w:val="00B1598D"/>
    <w:rsid w:val="00B15A53"/>
    <w:rsid w:val="00B160B6"/>
    <w:rsid w:val="00B164AC"/>
    <w:rsid w:val="00B16563"/>
    <w:rsid w:val="00B16B5E"/>
    <w:rsid w:val="00B16EAB"/>
    <w:rsid w:val="00B16FF8"/>
    <w:rsid w:val="00B177C2"/>
    <w:rsid w:val="00B179FE"/>
    <w:rsid w:val="00B2006E"/>
    <w:rsid w:val="00B20256"/>
    <w:rsid w:val="00B20D09"/>
    <w:rsid w:val="00B21270"/>
    <w:rsid w:val="00B215EF"/>
    <w:rsid w:val="00B2274F"/>
    <w:rsid w:val="00B23015"/>
    <w:rsid w:val="00B2324C"/>
    <w:rsid w:val="00B23449"/>
    <w:rsid w:val="00B24608"/>
    <w:rsid w:val="00B24636"/>
    <w:rsid w:val="00B2468A"/>
    <w:rsid w:val="00B248B0"/>
    <w:rsid w:val="00B25016"/>
    <w:rsid w:val="00B25563"/>
    <w:rsid w:val="00B26318"/>
    <w:rsid w:val="00B265CA"/>
    <w:rsid w:val="00B26D5B"/>
    <w:rsid w:val="00B2763F"/>
    <w:rsid w:val="00B27AAC"/>
    <w:rsid w:val="00B27C84"/>
    <w:rsid w:val="00B30929"/>
    <w:rsid w:val="00B31172"/>
    <w:rsid w:val="00B31295"/>
    <w:rsid w:val="00B316DB"/>
    <w:rsid w:val="00B317B3"/>
    <w:rsid w:val="00B31B8F"/>
    <w:rsid w:val="00B32269"/>
    <w:rsid w:val="00B32647"/>
    <w:rsid w:val="00B32978"/>
    <w:rsid w:val="00B32DC6"/>
    <w:rsid w:val="00B33167"/>
    <w:rsid w:val="00B33882"/>
    <w:rsid w:val="00B33A1D"/>
    <w:rsid w:val="00B33B54"/>
    <w:rsid w:val="00B33FE2"/>
    <w:rsid w:val="00B34805"/>
    <w:rsid w:val="00B34C7E"/>
    <w:rsid w:val="00B34FD4"/>
    <w:rsid w:val="00B35859"/>
    <w:rsid w:val="00B3620B"/>
    <w:rsid w:val="00B3632A"/>
    <w:rsid w:val="00B36A7E"/>
    <w:rsid w:val="00B372AA"/>
    <w:rsid w:val="00B378AD"/>
    <w:rsid w:val="00B4013C"/>
    <w:rsid w:val="00B40445"/>
    <w:rsid w:val="00B407B6"/>
    <w:rsid w:val="00B41102"/>
    <w:rsid w:val="00B414F3"/>
    <w:rsid w:val="00B41888"/>
    <w:rsid w:val="00B41AD1"/>
    <w:rsid w:val="00B420FF"/>
    <w:rsid w:val="00B42BAD"/>
    <w:rsid w:val="00B43349"/>
    <w:rsid w:val="00B43B6F"/>
    <w:rsid w:val="00B43D8B"/>
    <w:rsid w:val="00B45A52"/>
    <w:rsid w:val="00B45A71"/>
    <w:rsid w:val="00B46175"/>
    <w:rsid w:val="00B468DC"/>
    <w:rsid w:val="00B46AF1"/>
    <w:rsid w:val="00B47776"/>
    <w:rsid w:val="00B47B57"/>
    <w:rsid w:val="00B507A0"/>
    <w:rsid w:val="00B51144"/>
    <w:rsid w:val="00B5126F"/>
    <w:rsid w:val="00B5173C"/>
    <w:rsid w:val="00B51F23"/>
    <w:rsid w:val="00B52102"/>
    <w:rsid w:val="00B529A6"/>
    <w:rsid w:val="00B52B76"/>
    <w:rsid w:val="00B53ECF"/>
    <w:rsid w:val="00B5410F"/>
    <w:rsid w:val="00B54685"/>
    <w:rsid w:val="00B55E89"/>
    <w:rsid w:val="00B56936"/>
    <w:rsid w:val="00B609C8"/>
    <w:rsid w:val="00B60CC2"/>
    <w:rsid w:val="00B60D3C"/>
    <w:rsid w:val="00B60D8B"/>
    <w:rsid w:val="00B615DA"/>
    <w:rsid w:val="00B61605"/>
    <w:rsid w:val="00B61D26"/>
    <w:rsid w:val="00B61D8F"/>
    <w:rsid w:val="00B61DDE"/>
    <w:rsid w:val="00B62464"/>
    <w:rsid w:val="00B6253B"/>
    <w:rsid w:val="00B62972"/>
    <w:rsid w:val="00B62B00"/>
    <w:rsid w:val="00B6329B"/>
    <w:rsid w:val="00B63D4F"/>
    <w:rsid w:val="00B644C3"/>
    <w:rsid w:val="00B64BA9"/>
    <w:rsid w:val="00B664C7"/>
    <w:rsid w:val="00B66E82"/>
    <w:rsid w:val="00B670F2"/>
    <w:rsid w:val="00B67A08"/>
    <w:rsid w:val="00B70061"/>
    <w:rsid w:val="00B7164E"/>
    <w:rsid w:val="00B71D93"/>
    <w:rsid w:val="00B72F63"/>
    <w:rsid w:val="00B7318F"/>
    <w:rsid w:val="00B739F6"/>
    <w:rsid w:val="00B74205"/>
    <w:rsid w:val="00B74675"/>
    <w:rsid w:val="00B74A72"/>
    <w:rsid w:val="00B74B4A"/>
    <w:rsid w:val="00B74E1E"/>
    <w:rsid w:val="00B74EB2"/>
    <w:rsid w:val="00B765B1"/>
    <w:rsid w:val="00B77703"/>
    <w:rsid w:val="00B77E97"/>
    <w:rsid w:val="00B81A6C"/>
    <w:rsid w:val="00B82316"/>
    <w:rsid w:val="00B82630"/>
    <w:rsid w:val="00B8346A"/>
    <w:rsid w:val="00B8538C"/>
    <w:rsid w:val="00B85688"/>
    <w:rsid w:val="00B857AA"/>
    <w:rsid w:val="00B85DE5"/>
    <w:rsid w:val="00B8620A"/>
    <w:rsid w:val="00B869D5"/>
    <w:rsid w:val="00B86AAA"/>
    <w:rsid w:val="00B86B0E"/>
    <w:rsid w:val="00B87522"/>
    <w:rsid w:val="00B87672"/>
    <w:rsid w:val="00B87FFE"/>
    <w:rsid w:val="00B90737"/>
    <w:rsid w:val="00B90F73"/>
    <w:rsid w:val="00B914B1"/>
    <w:rsid w:val="00B9177C"/>
    <w:rsid w:val="00B923A8"/>
    <w:rsid w:val="00B9272F"/>
    <w:rsid w:val="00B92B31"/>
    <w:rsid w:val="00B93377"/>
    <w:rsid w:val="00B93B59"/>
    <w:rsid w:val="00B9406A"/>
    <w:rsid w:val="00B94072"/>
    <w:rsid w:val="00B94CD1"/>
    <w:rsid w:val="00B953FE"/>
    <w:rsid w:val="00B9552E"/>
    <w:rsid w:val="00B96135"/>
    <w:rsid w:val="00B96141"/>
    <w:rsid w:val="00B962A5"/>
    <w:rsid w:val="00B96354"/>
    <w:rsid w:val="00B966D4"/>
    <w:rsid w:val="00B969F5"/>
    <w:rsid w:val="00B97102"/>
    <w:rsid w:val="00B97180"/>
    <w:rsid w:val="00B97D99"/>
    <w:rsid w:val="00BA08BE"/>
    <w:rsid w:val="00BA0D16"/>
    <w:rsid w:val="00BA131A"/>
    <w:rsid w:val="00BA203D"/>
    <w:rsid w:val="00BA214F"/>
    <w:rsid w:val="00BA2280"/>
    <w:rsid w:val="00BA2A08"/>
    <w:rsid w:val="00BA37AA"/>
    <w:rsid w:val="00BA482F"/>
    <w:rsid w:val="00BA56D2"/>
    <w:rsid w:val="00BA5A10"/>
    <w:rsid w:val="00BA74BE"/>
    <w:rsid w:val="00BA76E0"/>
    <w:rsid w:val="00BB0491"/>
    <w:rsid w:val="00BB09DF"/>
    <w:rsid w:val="00BB199C"/>
    <w:rsid w:val="00BB2A25"/>
    <w:rsid w:val="00BB2A7E"/>
    <w:rsid w:val="00BB2CE3"/>
    <w:rsid w:val="00BB2EE5"/>
    <w:rsid w:val="00BB51E9"/>
    <w:rsid w:val="00BB5325"/>
    <w:rsid w:val="00BB5597"/>
    <w:rsid w:val="00BB7AC5"/>
    <w:rsid w:val="00BC013D"/>
    <w:rsid w:val="00BC06BF"/>
    <w:rsid w:val="00BC06C3"/>
    <w:rsid w:val="00BC0FDC"/>
    <w:rsid w:val="00BC1271"/>
    <w:rsid w:val="00BC1689"/>
    <w:rsid w:val="00BC185F"/>
    <w:rsid w:val="00BC18C5"/>
    <w:rsid w:val="00BC1967"/>
    <w:rsid w:val="00BC1B88"/>
    <w:rsid w:val="00BC230E"/>
    <w:rsid w:val="00BC2466"/>
    <w:rsid w:val="00BC266C"/>
    <w:rsid w:val="00BC26FF"/>
    <w:rsid w:val="00BC29E9"/>
    <w:rsid w:val="00BC3053"/>
    <w:rsid w:val="00BC3B00"/>
    <w:rsid w:val="00BC3B88"/>
    <w:rsid w:val="00BC3F27"/>
    <w:rsid w:val="00BC48D9"/>
    <w:rsid w:val="00BC4D2E"/>
    <w:rsid w:val="00BC561D"/>
    <w:rsid w:val="00BC5D5B"/>
    <w:rsid w:val="00BC6068"/>
    <w:rsid w:val="00BC6F6B"/>
    <w:rsid w:val="00BC7F70"/>
    <w:rsid w:val="00BD025D"/>
    <w:rsid w:val="00BD0732"/>
    <w:rsid w:val="00BD07EB"/>
    <w:rsid w:val="00BD0F44"/>
    <w:rsid w:val="00BD1648"/>
    <w:rsid w:val="00BD1F71"/>
    <w:rsid w:val="00BD2496"/>
    <w:rsid w:val="00BD2B23"/>
    <w:rsid w:val="00BD4278"/>
    <w:rsid w:val="00BD4387"/>
    <w:rsid w:val="00BD47BD"/>
    <w:rsid w:val="00BD48AC"/>
    <w:rsid w:val="00BD53A8"/>
    <w:rsid w:val="00BD5644"/>
    <w:rsid w:val="00BD5786"/>
    <w:rsid w:val="00BD5EAC"/>
    <w:rsid w:val="00BD5F1A"/>
    <w:rsid w:val="00BD5F65"/>
    <w:rsid w:val="00BD67A5"/>
    <w:rsid w:val="00BD6F66"/>
    <w:rsid w:val="00BD7094"/>
    <w:rsid w:val="00BD734A"/>
    <w:rsid w:val="00BE0145"/>
    <w:rsid w:val="00BE032C"/>
    <w:rsid w:val="00BE1234"/>
    <w:rsid w:val="00BE12E2"/>
    <w:rsid w:val="00BE1446"/>
    <w:rsid w:val="00BE2650"/>
    <w:rsid w:val="00BE295E"/>
    <w:rsid w:val="00BE2FA6"/>
    <w:rsid w:val="00BE333F"/>
    <w:rsid w:val="00BE37AC"/>
    <w:rsid w:val="00BE3D57"/>
    <w:rsid w:val="00BE4599"/>
    <w:rsid w:val="00BE54FC"/>
    <w:rsid w:val="00BE5B0F"/>
    <w:rsid w:val="00BE5E49"/>
    <w:rsid w:val="00BE5FCD"/>
    <w:rsid w:val="00BE6093"/>
    <w:rsid w:val="00BE668A"/>
    <w:rsid w:val="00BE6786"/>
    <w:rsid w:val="00BE7406"/>
    <w:rsid w:val="00BE7603"/>
    <w:rsid w:val="00BE7D47"/>
    <w:rsid w:val="00BF1596"/>
    <w:rsid w:val="00BF2888"/>
    <w:rsid w:val="00BF2BF1"/>
    <w:rsid w:val="00BF2FB5"/>
    <w:rsid w:val="00BF3279"/>
    <w:rsid w:val="00BF3C7F"/>
    <w:rsid w:val="00BF3D5D"/>
    <w:rsid w:val="00BF4ACC"/>
    <w:rsid w:val="00BF4F13"/>
    <w:rsid w:val="00BF5835"/>
    <w:rsid w:val="00BF60DA"/>
    <w:rsid w:val="00BF74C7"/>
    <w:rsid w:val="00C0066C"/>
    <w:rsid w:val="00C015F1"/>
    <w:rsid w:val="00C01758"/>
    <w:rsid w:val="00C01F33"/>
    <w:rsid w:val="00C02864"/>
    <w:rsid w:val="00C02B99"/>
    <w:rsid w:val="00C02CC6"/>
    <w:rsid w:val="00C040F7"/>
    <w:rsid w:val="00C044AB"/>
    <w:rsid w:val="00C044DB"/>
    <w:rsid w:val="00C045C4"/>
    <w:rsid w:val="00C0482C"/>
    <w:rsid w:val="00C04AF1"/>
    <w:rsid w:val="00C05386"/>
    <w:rsid w:val="00C05706"/>
    <w:rsid w:val="00C05DC1"/>
    <w:rsid w:val="00C05FFB"/>
    <w:rsid w:val="00C06009"/>
    <w:rsid w:val="00C06285"/>
    <w:rsid w:val="00C0646A"/>
    <w:rsid w:val="00C067A2"/>
    <w:rsid w:val="00C069DD"/>
    <w:rsid w:val="00C06D64"/>
    <w:rsid w:val="00C06EF8"/>
    <w:rsid w:val="00C07377"/>
    <w:rsid w:val="00C07C05"/>
    <w:rsid w:val="00C07C5C"/>
    <w:rsid w:val="00C10121"/>
    <w:rsid w:val="00C10478"/>
    <w:rsid w:val="00C11DFB"/>
    <w:rsid w:val="00C12107"/>
    <w:rsid w:val="00C12342"/>
    <w:rsid w:val="00C1283C"/>
    <w:rsid w:val="00C12AFA"/>
    <w:rsid w:val="00C12E5F"/>
    <w:rsid w:val="00C13A48"/>
    <w:rsid w:val="00C13AE8"/>
    <w:rsid w:val="00C1408C"/>
    <w:rsid w:val="00C144C2"/>
    <w:rsid w:val="00C14520"/>
    <w:rsid w:val="00C14590"/>
    <w:rsid w:val="00C14B33"/>
    <w:rsid w:val="00C14D4B"/>
    <w:rsid w:val="00C14FB9"/>
    <w:rsid w:val="00C15176"/>
    <w:rsid w:val="00C1522E"/>
    <w:rsid w:val="00C15287"/>
    <w:rsid w:val="00C154BB"/>
    <w:rsid w:val="00C15ABD"/>
    <w:rsid w:val="00C16DE1"/>
    <w:rsid w:val="00C17166"/>
    <w:rsid w:val="00C202DB"/>
    <w:rsid w:val="00C20C98"/>
    <w:rsid w:val="00C21A23"/>
    <w:rsid w:val="00C21B5A"/>
    <w:rsid w:val="00C21BB4"/>
    <w:rsid w:val="00C228C8"/>
    <w:rsid w:val="00C2300C"/>
    <w:rsid w:val="00C23725"/>
    <w:rsid w:val="00C237D9"/>
    <w:rsid w:val="00C24240"/>
    <w:rsid w:val="00C244DA"/>
    <w:rsid w:val="00C24510"/>
    <w:rsid w:val="00C24EFA"/>
    <w:rsid w:val="00C24F9B"/>
    <w:rsid w:val="00C26C3B"/>
    <w:rsid w:val="00C27190"/>
    <w:rsid w:val="00C2748C"/>
    <w:rsid w:val="00C279B5"/>
    <w:rsid w:val="00C27C45"/>
    <w:rsid w:val="00C30260"/>
    <w:rsid w:val="00C30358"/>
    <w:rsid w:val="00C30BA0"/>
    <w:rsid w:val="00C30FE6"/>
    <w:rsid w:val="00C31942"/>
    <w:rsid w:val="00C31A38"/>
    <w:rsid w:val="00C3269D"/>
    <w:rsid w:val="00C32995"/>
    <w:rsid w:val="00C329BF"/>
    <w:rsid w:val="00C3354C"/>
    <w:rsid w:val="00C33F22"/>
    <w:rsid w:val="00C350B8"/>
    <w:rsid w:val="00C36890"/>
    <w:rsid w:val="00C36AB9"/>
    <w:rsid w:val="00C3719D"/>
    <w:rsid w:val="00C37F69"/>
    <w:rsid w:val="00C40156"/>
    <w:rsid w:val="00C4086B"/>
    <w:rsid w:val="00C41154"/>
    <w:rsid w:val="00C416B3"/>
    <w:rsid w:val="00C41779"/>
    <w:rsid w:val="00C41B67"/>
    <w:rsid w:val="00C41CBE"/>
    <w:rsid w:val="00C41DE1"/>
    <w:rsid w:val="00C42260"/>
    <w:rsid w:val="00C427DB"/>
    <w:rsid w:val="00C42C0B"/>
    <w:rsid w:val="00C42E9E"/>
    <w:rsid w:val="00C43152"/>
    <w:rsid w:val="00C4413A"/>
    <w:rsid w:val="00C444AF"/>
    <w:rsid w:val="00C44A8D"/>
    <w:rsid w:val="00C44B3E"/>
    <w:rsid w:val="00C44F8F"/>
    <w:rsid w:val="00C45055"/>
    <w:rsid w:val="00C4626F"/>
    <w:rsid w:val="00C47004"/>
    <w:rsid w:val="00C47080"/>
    <w:rsid w:val="00C47FF2"/>
    <w:rsid w:val="00C5093A"/>
    <w:rsid w:val="00C511CA"/>
    <w:rsid w:val="00C516E0"/>
    <w:rsid w:val="00C52047"/>
    <w:rsid w:val="00C52487"/>
    <w:rsid w:val="00C524F7"/>
    <w:rsid w:val="00C53DF7"/>
    <w:rsid w:val="00C53E5D"/>
    <w:rsid w:val="00C541D0"/>
    <w:rsid w:val="00C5427F"/>
    <w:rsid w:val="00C5493C"/>
    <w:rsid w:val="00C54995"/>
    <w:rsid w:val="00C54D41"/>
    <w:rsid w:val="00C54E77"/>
    <w:rsid w:val="00C554CF"/>
    <w:rsid w:val="00C56D16"/>
    <w:rsid w:val="00C56F50"/>
    <w:rsid w:val="00C57516"/>
    <w:rsid w:val="00C57925"/>
    <w:rsid w:val="00C57EA6"/>
    <w:rsid w:val="00C6056E"/>
    <w:rsid w:val="00C6071A"/>
    <w:rsid w:val="00C60783"/>
    <w:rsid w:val="00C61714"/>
    <w:rsid w:val="00C61A1C"/>
    <w:rsid w:val="00C61BC5"/>
    <w:rsid w:val="00C62553"/>
    <w:rsid w:val="00C630C6"/>
    <w:rsid w:val="00C634E7"/>
    <w:rsid w:val="00C64672"/>
    <w:rsid w:val="00C64FD6"/>
    <w:rsid w:val="00C66057"/>
    <w:rsid w:val="00C668EC"/>
    <w:rsid w:val="00C66B28"/>
    <w:rsid w:val="00C67324"/>
    <w:rsid w:val="00C67775"/>
    <w:rsid w:val="00C6781C"/>
    <w:rsid w:val="00C678F7"/>
    <w:rsid w:val="00C67A43"/>
    <w:rsid w:val="00C67BEA"/>
    <w:rsid w:val="00C67C6D"/>
    <w:rsid w:val="00C70628"/>
    <w:rsid w:val="00C70697"/>
    <w:rsid w:val="00C7078F"/>
    <w:rsid w:val="00C70C39"/>
    <w:rsid w:val="00C715DB"/>
    <w:rsid w:val="00C718BC"/>
    <w:rsid w:val="00C72735"/>
    <w:rsid w:val="00C72B36"/>
    <w:rsid w:val="00C72EF4"/>
    <w:rsid w:val="00C73B8D"/>
    <w:rsid w:val="00C73FF0"/>
    <w:rsid w:val="00C740B7"/>
    <w:rsid w:val="00C74323"/>
    <w:rsid w:val="00C75D2F"/>
    <w:rsid w:val="00C76232"/>
    <w:rsid w:val="00C767BE"/>
    <w:rsid w:val="00C7698F"/>
    <w:rsid w:val="00C76E3C"/>
    <w:rsid w:val="00C7738A"/>
    <w:rsid w:val="00C808E9"/>
    <w:rsid w:val="00C81568"/>
    <w:rsid w:val="00C81861"/>
    <w:rsid w:val="00C81A4A"/>
    <w:rsid w:val="00C82504"/>
    <w:rsid w:val="00C82B79"/>
    <w:rsid w:val="00C82BB0"/>
    <w:rsid w:val="00C83147"/>
    <w:rsid w:val="00C83DFE"/>
    <w:rsid w:val="00C844A2"/>
    <w:rsid w:val="00C84584"/>
    <w:rsid w:val="00C84B86"/>
    <w:rsid w:val="00C84F49"/>
    <w:rsid w:val="00C8500D"/>
    <w:rsid w:val="00C874E6"/>
    <w:rsid w:val="00C876CA"/>
    <w:rsid w:val="00C8786D"/>
    <w:rsid w:val="00C87EE9"/>
    <w:rsid w:val="00C90020"/>
    <w:rsid w:val="00C90195"/>
    <w:rsid w:val="00C9027A"/>
    <w:rsid w:val="00C903F7"/>
    <w:rsid w:val="00C9068E"/>
    <w:rsid w:val="00C91024"/>
    <w:rsid w:val="00C9128A"/>
    <w:rsid w:val="00C9208F"/>
    <w:rsid w:val="00C92603"/>
    <w:rsid w:val="00C92697"/>
    <w:rsid w:val="00C92C2F"/>
    <w:rsid w:val="00C92D38"/>
    <w:rsid w:val="00C93599"/>
    <w:rsid w:val="00C93BAE"/>
    <w:rsid w:val="00C93C4B"/>
    <w:rsid w:val="00C944AB"/>
    <w:rsid w:val="00C953E0"/>
    <w:rsid w:val="00C95B40"/>
    <w:rsid w:val="00C96779"/>
    <w:rsid w:val="00C97D16"/>
    <w:rsid w:val="00CA0CD4"/>
    <w:rsid w:val="00CA1ED8"/>
    <w:rsid w:val="00CA2483"/>
    <w:rsid w:val="00CA2D46"/>
    <w:rsid w:val="00CA33F2"/>
    <w:rsid w:val="00CA37D6"/>
    <w:rsid w:val="00CA3E64"/>
    <w:rsid w:val="00CA408E"/>
    <w:rsid w:val="00CA4967"/>
    <w:rsid w:val="00CA4B4B"/>
    <w:rsid w:val="00CA4F4B"/>
    <w:rsid w:val="00CA6401"/>
    <w:rsid w:val="00CA7562"/>
    <w:rsid w:val="00CA771D"/>
    <w:rsid w:val="00CA798A"/>
    <w:rsid w:val="00CB00AD"/>
    <w:rsid w:val="00CB0CAB"/>
    <w:rsid w:val="00CB0EA6"/>
    <w:rsid w:val="00CB1302"/>
    <w:rsid w:val="00CB1736"/>
    <w:rsid w:val="00CB1F63"/>
    <w:rsid w:val="00CB23D2"/>
    <w:rsid w:val="00CB3AAD"/>
    <w:rsid w:val="00CB4738"/>
    <w:rsid w:val="00CB47B8"/>
    <w:rsid w:val="00CB568E"/>
    <w:rsid w:val="00CB5D73"/>
    <w:rsid w:val="00CB7170"/>
    <w:rsid w:val="00CB71BD"/>
    <w:rsid w:val="00CB799E"/>
    <w:rsid w:val="00CB7ADF"/>
    <w:rsid w:val="00CC03D0"/>
    <w:rsid w:val="00CC040E"/>
    <w:rsid w:val="00CC1040"/>
    <w:rsid w:val="00CC111F"/>
    <w:rsid w:val="00CC14D5"/>
    <w:rsid w:val="00CC18C6"/>
    <w:rsid w:val="00CC1BF7"/>
    <w:rsid w:val="00CC2011"/>
    <w:rsid w:val="00CC281C"/>
    <w:rsid w:val="00CC3EA0"/>
    <w:rsid w:val="00CC4522"/>
    <w:rsid w:val="00CC4601"/>
    <w:rsid w:val="00CC5500"/>
    <w:rsid w:val="00CC7034"/>
    <w:rsid w:val="00CC7B07"/>
    <w:rsid w:val="00CC7B45"/>
    <w:rsid w:val="00CD004C"/>
    <w:rsid w:val="00CD0F25"/>
    <w:rsid w:val="00CD1188"/>
    <w:rsid w:val="00CD2691"/>
    <w:rsid w:val="00CD2ED1"/>
    <w:rsid w:val="00CD2F2C"/>
    <w:rsid w:val="00CD331C"/>
    <w:rsid w:val="00CD337B"/>
    <w:rsid w:val="00CD463E"/>
    <w:rsid w:val="00CD4AFD"/>
    <w:rsid w:val="00CD4FD6"/>
    <w:rsid w:val="00CD542A"/>
    <w:rsid w:val="00CD5C7A"/>
    <w:rsid w:val="00CE0424"/>
    <w:rsid w:val="00CE21B9"/>
    <w:rsid w:val="00CE2688"/>
    <w:rsid w:val="00CE27C1"/>
    <w:rsid w:val="00CE330F"/>
    <w:rsid w:val="00CE33C5"/>
    <w:rsid w:val="00CE409B"/>
    <w:rsid w:val="00CE440C"/>
    <w:rsid w:val="00CE4B26"/>
    <w:rsid w:val="00CE4EBA"/>
    <w:rsid w:val="00CE507F"/>
    <w:rsid w:val="00CE7196"/>
    <w:rsid w:val="00CE722E"/>
    <w:rsid w:val="00CE7561"/>
    <w:rsid w:val="00CE7C8E"/>
    <w:rsid w:val="00CF0526"/>
    <w:rsid w:val="00CF0E57"/>
    <w:rsid w:val="00CF1354"/>
    <w:rsid w:val="00CF1686"/>
    <w:rsid w:val="00CF16BE"/>
    <w:rsid w:val="00CF1B18"/>
    <w:rsid w:val="00CF3B1F"/>
    <w:rsid w:val="00CF3BF6"/>
    <w:rsid w:val="00CF3CEC"/>
    <w:rsid w:val="00CF43AC"/>
    <w:rsid w:val="00CF5542"/>
    <w:rsid w:val="00CF5826"/>
    <w:rsid w:val="00CF625B"/>
    <w:rsid w:val="00CF687E"/>
    <w:rsid w:val="00CF6925"/>
    <w:rsid w:val="00CF6D4B"/>
    <w:rsid w:val="00CF7010"/>
    <w:rsid w:val="00CF7490"/>
    <w:rsid w:val="00CF78FD"/>
    <w:rsid w:val="00CF7AC9"/>
    <w:rsid w:val="00D00AC1"/>
    <w:rsid w:val="00D011EE"/>
    <w:rsid w:val="00D014FD"/>
    <w:rsid w:val="00D0182F"/>
    <w:rsid w:val="00D01B59"/>
    <w:rsid w:val="00D02520"/>
    <w:rsid w:val="00D02C0E"/>
    <w:rsid w:val="00D0349B"/>
    <w:rsid w:val="00D03E59"/>
    <w:rsid w:val="00D042C2"/>
    <w:rsid w:val="00D04566"/>
    <w:rsid w:val="00D04CDB"/>
    <w:rsid w:val="00D04EDC"/>
    <w:rsid w:val="00D05DFA"/>
    <w:rsid w:val="00D063CD"/>
    <w:rsid w:val="00D06451"/>
    <w:rsid w:val="00D06567"/>
    <w:rsid w:val="00D06B5A"/>
    <w:rsid w:val="00D06C40"/>
    <w:rsid w:val="00D06CC1"/>
    <w:rsid w:val="00D0742D"/>
    <w:rsid w:val="00D10249"/>
    <w:rsid w:val="00D106C4"/>
    <w:rsid w:val="00D10AD3"/>
    <w:rsid w:val="00D10D23"/>
    <w:rsid w:val="00D10E97"/>
    <w:rsid w:val="00D115C3"/>
    <w:rsid w:val="00D116D7"/>
    <w:rsid w:val="00D11897"/>
    <w:rsid w:val="00D13135"/>
    <w:rsid w:val="00D13B1E"/>
    <w:rsid w:val="00D13E4E"/>
    <w:rsid w:val="00D141AB"/>
    <w:rsid w:val="00D141AD"/>
    <w:rsid w:val="00D1428A"/>
    <w:rsid w:val="00D14347"/>
    <w:rsid w:val="00D14545"/>
    <w:rsid w:val="00D14740"/>
    <w:rsid w:val="00D14A40"/>
    <w:rsid w:val="00D157F9"/>
    <w:rsid w:val="00D158F5"/>
    <w:rsid w:val="00D15FF9"/>
    <w:rsid w:val="00D1607E"/>
    <w:rsid w:val="00D1617E"/>
    <w:rsid w:val="00D171B4"/>
    <w:rsid w:val="00D17BDF"/>
    <w:rsid w:val="00D2025B"/>
    <w:rsid w:val="00D20422"/>
    <w:rsid w:val="00D20597"/>
    <w:rsid w:val="00D20735"/>
    <w:rsid w:val="00D20A7E"/>
    <w:rsid w:val="00D2108B"/>
    <w:rsid w:val="00D211A2"/>
    <w:rsid w:val="00D22127"/>
    <w:rsid w:val="00D2232E"/>
    <w:rsid w:val="00D2339F"/>
    <w:rsid w:val="00D239A7"/>
    <w:rsid w:val="00D23F47"/>
    <w:rsid w:val="00D2454F"/>
    <w:rsid w:val="00D25216"/>
    <w:rsid w:val="00D2531E"/>
    <w:rsid w:val="00D25C57"/>
    <w:rsid w:val="00D26D26"/>
    <w:rsid w:val="00D30AD2"/>
    <w:rsid w:val="00D317F0"/>
    <w:rsid w:val="00D318C3"/>
    <w:rsid w:val="00D319F2"/>
    <w:rsid w:val="00D31AE5"/>
    <w:rsid w:val="00D32631"/>
    <w:rsid w:val="00D32F30"/>
    <w:rsid w:val="00D3315D"/>
    <w:rsid w:val="00D34123"/>
    <w:rsid w:val="00D344A2"/>
    <w:rsid w:val="00D34BA6"/>
    <w:rsid w:val="00D360EF"/>
    <w:rsid w:val="00D36E71"/>
    <w:rsid w:val="00D37D87"/>
    <w:rsid w:val="00D406A2"/>
    <w:rsid w:val="00D406DD"/>
    <w:rsid w:val="00D40A16"/>
    <w:rsid w:val="00D40A45"/>
    <w:rsid w:val="00D40B33"/>
    <w:rsid w:val="00D416E4"/>
    <w:rsid w:val="00D41B46"/>
    <w:rsid w:val="00D42026"/>
    <w:rsid w:val="00D429A8"/>
    <w:rsid w:val="00D4318F"/>
    <w:rsid w:val="00D438BF"/>
    <w:rsid w:val="00D43E89"/>
    <w:rsid w:val="00D43FC2"/>
    <w:rsid w:val="00D44024"/>
    <w:rsid w:val="00D440F8"/>
    <w:rsid w:val="00D44842"/>
    <w:rsid w:val="00D44C09"/>
    <w:rsid w:val="00D45799"/>
    <w:rsid w:val="00D469E9"/>
    <w:rsid w:val="00D46DA5"/>
    <w:rsid w:val="00D4769D"/>
    <w:rsid w:val="00D47B55"/>
    <w:rsid w:val="00D500A1"/>
    <w:rsid w:val="00D502E9"/>
    <w:rsid w:val="00D50DD7"/>
    <w:rsid w:val="00D50F33"/>
    <w:rsid w:val="00D51846"/>
    <w:rsid w:val="00D51873"/>
    <w:rsid w:val="00D52B05"/>
    <w:rsid w:val="00D52C36"/>
    <w:rsid w:val="00D530A2"/>
    <w:rsid w:val="00D534BD"/>
    <w:rsid w:val="00D53EAD"/>
    <w:rsid w:val="00D546FF"/>
    <w:rsid w:val="00D54D7D"/>
    <w:rsid w:val="00D55AD5"/>
    <w:rsid w:val="00D5661C"/>
    <w:rsid w:val="00D57144"/>
    <w:rsid w:val="00D57652"/>
    <w:rsid w:val="00D576CA"/>
    <w:rsid w:val="00D57B81"/>
    <w:rsid w:val="00D60196"/>
    <w:rsid w:val="00D60783"/>
    <w:rsid w:val="00D60DC0"/>
    <w:rsid w:val="00D61512"/>
    <w:rsid w:val="00D61AF5"/>
    <w:rsid w:val="00D61FB1"/>
    <w:rsid w:val="00D6320B"/>
    <w:rsid w:val="00D633F4"/>
    <w:rsid w:val="00D63714"/>
    <w:rsid w:val="00D63B50"/>
    <w:rsid w:val="00D63BF1"/>
    <w:rsid w:val="00D6435C"/>
    <w:rsid w:val="00D6509C"/>
    <w:rsid w:val="00D652B5"/>
    <w:rsid w:val="00D65796"/>
    <w:rsid w:val="00D66155"/>
    <w:rsid w:val="00D662CA"/>
    <w:rsid w:val="00D70174"/>
    <w:rsid w:val="00D708B0"/>
    <w:rsid w:val="00D70A04"/>
    <w:rsid w:val="00D71B7E"/>
    <w:rsid w:val="00D71CFA"/>
    <w:rsid w:val="00D71FFF"/>
    <w:rsid w:val="00D72243"/>
    <w:rsid w:val="00D72748"/>
    <w:rsid w:val="00D72A40"/>
    <w:rsid w:val="00D74063"/>
    <w:rsid w:val="00D745F3"/>
    <w:rsid w:val="00D7494D"/>
    <w:rsid w:val="00D75DD4"/>
    <w:rsid w:val="00D766A1"/>
    <w:rsid w:val="00D77407"/>
    <w:rsid w:val="00D77B1D"/>
    <w:rsid w:val="00D77EF5"/>
    <w:rsid w:val="00D8021F"/>
    <w:rsid w:val="00D80383"/>
    <w:rsid w:val="00D81D62"/>
    <w:rsid w:val="00D81FFD"/>
    <w:rsid w:val="00D821CE"/>
    <w:rsid w:val="00D823C6"/>
    <w:rsid w:val="00D83AAA"/>
    <w:rsid w:val="00D83F68"/>
    <w:rsid w:val="00D85179"/>
    <w:rsid w:val="00D854BE"/>
    <w:rsid w:val="00D856F0"/>
    <w:rsid w:val="00D8576F"/>
    <w:rsid w:val="00D85810"/>
    <w:rsid w:val="00D85872"/>
    <w:rsid w:val="00D85BD2"/>
    <w:rsid w:val="00D86C2D"/>
    <w:rsid w:val="00D86CA3"/>
    <w:rsid w:val="00D86F38"/>
    <w:rsid w:val="00D871CE"/>
    <w:rsid w:val="00D87379"/>
    <w:rsid w:val="00D87381"/>
    <w:rsid w:val="00D90275"/>
    <w:rsid w:val="00D9059A"/>
    <w:rsid w:val="00D905A2"/>
    <w:rsid w:val="00D909B9"/>
    <w:rsid w:val="00D90C02"/>
    <w:rsid w:val="00D90E2C"/>
    <w:rsid w:val="00D91662"/>
    <w:rsid w:val="00D9196D"/>
    <w:rsid w:val="00D9226A"/>
    <w:rsid w:val="00D92459"/>
    <w:rsid w:val="00D92636"/>
    <w:rsid w:val="00D926EB"/>
    <w:rsid w:val="00D92982"/>
    <w:rsid w:val="00D9318C"/>
    <w:rsid w:val="00D9384F"/>
    <w:rsid w:val="00D944AD"/>
    <w:rsid w:val="00D9453C"/>
    <w:rsid w:val="00D94D96"/>
    <w:rsid w:val="00D94FAB"/>
    <w:rsid w:val="00D95444"/>
    <w:rsid w:val="00D95581"/>
    <w:rsid w:val="00D9597E"/>
    <w:rsid w:val="00D95C19"/>
    <w:rsid w:val="00D95EB4"/>
    <w:rsid w:val="00D972E3"/>
    <w:rsid w:val="00D9758F"/>
    <w:rsid w:val="00D97590"/>
    <w:rsid w:val="00DA0D4E"/>
    <w:rsid w:val="00DA0FDC"/>
    <w:rsid w:val="00DA1684"/>
    <w:rsid w:val="00DA199C"/>
    <w:rsid w:val="00DA19A7"/>
    <w:rsid w:val="00DA1B30"/>
    <w:rsid w:val="00DA2035"/>
    <w:rsid w:val="00DA2AD5"/>
    <w:rsid w:val="00DA2FE4"/>
    <w:rsid w:val="00DA305E"/>
    <w:rsid w:val="00DA3669"/>
    <w:rsid w:val="00DA4C4F"/>
    <w:rsid w:val="00DA5417"/>
    <w:rsid w:val="00DA5432"/>
    <w:rsid w:val="00DA5677"/>
    <w:rsid w:val="00DA56E8"/>
    <w:rsid w:val="00DA6DC8"/>
    <w:rsid w:val="00DA6FA8"/>
    <w:rsid w:val="00DB03D2"/>
    <w:rsid w:val="00DB0653"/>
    <w:rsid w:val="00DB078B"/>
    <w:rsid w:val="00DB07FE"/>
    <w:rsid w:val="00DB0A9F"/>
    <w:rsid w:val="00DB1361"/>
    <w:rsid w:val="00DB1BA6"/>
    <w:rsid w:val="00DB2091"/>
    <w:rsid w:val="00DB2D12"/>
    <w:rsid w:val="00DB3185"/>
    <w:rsid w:val="00DB377D"/>
    <w:rsid w:val="00DB3FD0"/>
    <w:rsid w:val="00DB404D"/>
    <w:rsid w:val="00DB408E"/>
    <w:rsid w:val="00DB5F1F"/>
    <w:rsid w:val="00DB6874"/>
    <w:rsid w:val="00DB6DB1"/>
    <w:rsid w:val="00DB74AC"/>
    <w:rsid w:val="00DB7F51"/>
    <w:rsid w:val="00DC09A5"/>
    <w:rsid w:val="00DC0F09"/>
    <w:rsid w:val="00DC120C"/>
    <w:rsid w:val="00DC1D90"/>
    <w:rsid w:val="00DC26DD"/>
    <w:rsid w:val="00DC2CB7"/>
    <w:rsid w:val="00DC2D36"/>
    <w:rsid w:val="00DC2D88"/>
    <w:rsid w:val="00DC3113"/>
    <w:rsid w:val="00DC3631"/>
    <w:rsid w:val="00DC3900"/>
    <w:rsid w:val="00DC3EAA"/>
    <w:rsid w:val="00DC3EBF"/>
    <w:rsid w:val="00DC489D"/>
    <w:rsid w:val="00DC48BD"/>
    <w:rsid w:val="00DC4BFA"/>
    <w:rsid w:val="00DC53EF"/>
    <w:rsid w:val="00DC5BC1"/>
    <w:rsid w:val="00DC62EC"/>
    <w:rsid w:val="00DC6366"/>
    <w:rsid w:val="00DC692A"/>
    <w:rsid w:val="00DC7092"/>
    <w:rsid w:val="00DC7173"/>
    <w:rsid w:val="00DC725A"/>
    <w:rsid w:val="00DC7EDF"/>
    <w:rsid w:val="00DD0DA3"/>
    <w:rsid w:val="00DD1315"/>
    <w:rsid w:val="00DD184D"/>
    <w:rsid w:val="00DD22BC"/>
    <w:rsid w:val="00DD3020"/>
    <w:rsid w:val="00DD3081"/>
    <w:rsid w:val="00DD444F"/>
    <w:rsid w:val="00DD498E"/>
    <w:rsid w:val="00DD5229"/>
    <w:rsid w:val="00DD56D7"/>
    <w:rsid w:val="00DD5B9B"/>
    <w:rsid w:val="00DD6063"/>
    <w:rsid w:val="00DD60DD"/>
    <w:rsid w:val="00DD62C0"/>
    <w:rsid w:val="00DD6B58"/>
    <w:rsid w:val="00DD7512"/>
    <w:rsid w:val="00DD7625"/>
    <w:rsid w:val="00DE05AC"/>
    <w:rsid w:val="00DE1399"/>
    <w:rsid w:val="00DE191C"/>
    <w:rsid w:val="00DE26E3"/>
    <w:rsid w:val="00DE2775"/>
    <w:rsid w:val="00DE28CB"/>
    <w:rsid w:val="00DE2A91"/>
    <w:rsid w:val="00DE34AA"/>
    <w:rsid w:val="00DE3A83"/>
    <w:rsid w:val="00DE3C29"/>
    <w:rsid w:val="00DE4070"/>
    <w:rsid w:val="00DE48EA"/>
    <w:rsid w:val="00DE4BA6"/>
    <w:rsid w:val="00DE5608"/>
    <w:rsid w:val="00DE58D0"/>
    <w:rsid w:val="00DE5E1D"/>
    <w:rsid w:val="00DE654F"/>
    <w:rsid w:val="00DE6972"/>
    <w:rsid w:val="00DE6A6A"/>
    <w:rsid w:val="00DE6B0C"/>
    <w:rsid w:val="00DE7279"/>
    <w:rsid w:val="00DE7618"/>
    <w:rsid w:val="00DE7F2A"/>
    <w:rsid w:val="00DF0343"/>
    <w:rsid w:val="00DF0B6E"/>
    <w:rsid w:val="00DF1288"/>
    <w:rsid w:val="00DF15E0"/>
    <w:rsid w:val="00DF233B"/>
    <w:rsid w:val="00DF2425"/>
    <w:rsid w:val="00DF3091"/>
    <w:rsid w:val="00DF37A0"/>
    <w:rsid w:val="00DF38B4"/>
    <w:rsid w:val="00DF3EC1"/>
    <w:rsid w:val="00DF4A94"/>
    <w:rsid w:val="00DF4C6E"/>
    <w:rsid w:val="00DF5E5E"/>
    <w:rsid w:val="00DF64A4"/>
    <w:rsid w:val="00DF691F"/>
    <w:rsid w:val="00DF6C09"/>
    <w:rsid w:val="00DF6D26"/>
    <w:rsid w:val="00DF7192"/>
    <w:rsid w:val="00DF77BD"/>
    <w:rsid w:val="00DF7CDB"/>
    <w:rsid w:val="00DF7D1B"/>
    <w:rsid w:val="00E003EA"/>
    <w:rsid w:val="00E0059D"/>
    <w:rsid w:val="00E01016"/>
    <w:rsid w:val="00E01525"/>
    <w:rsid w:val="00E018A0"/>
    <w:rsid w:val="00E01A8F"/>
    <w:rsid w:val="00E02DD1"/>
    <w:rsid w:val="00E02FE2"/>
    <w:rsid w:val="00E032F2"/>
    <w:rsid w:val="00E0393B"/>
    <w:rsid w:val="00E043FD"/>
    <w:rsid w:val="00E0461E"/>
    <w:rsid w:val="00E0526E"/>
    <w:rsid w:val="00E054DD"/>
    <w:rsid w:val="00E05F2B"/>
    <w:rsid w:val="00E06036"/>
    <w:rsid w:val="00E062EF"/>
    <w:rsid w:val="00E06CA4"/>
    <w:rsid w:val="00E06D30"/>
    <w:rsid w:val="00E07909"/>
    <w:rsid w:val="00E079F2"/>
    <w:rsid w:val="00E07A51"/>
    <w:rsid w:val="00E105A6"/>
    <w:rsid w:val="00E10D15"/>
    <w:rsid w:val="00E10E09"/>
    <w:rsid w:val="00E110E7"/>
    <w:rsid w:val="00E113AA"/>
    <w:rsid w:val="00E1148A"/>
    <w:rsid w:val="00E11736"/>
    <w:rsid w:val="00E11B20"/>
    <w:rsid w:val="00E11BC6"/>
    <w:rsid w:val="00E11C64"/>
    <w:rsid w:val="00E11DCC"/>
    <w:rsid w:val="00E13731"/>
    <w:rsid w:val="00E13BB2"/>
    <w:rsid w:val="00E144DC"/>
    <w:rsid w:val="00E14677"/>
    <w:rsid w:val="00E1498D"/>
    <w:rsid w:val="00E14DFB"/>
    <w:rsid w:val="00E165D2"/>
    <w:rsid w:val="00E16AFA"/>
    <w:rsid w:val="00E16BA7"/>
    <w:rsid w:val="00E16ED7"/>
    <w:rsid w:val="00E17509"/>
    <w:rsid w:val="00E17A3D"/>
    <w:rsid w:val="00E17FA2"/>
    <w:rsid w:val="00E204CF"/>
    <w:rsid w:val="00E20949"/>
    <w:rsid w:val="00E218DB"/>
    <w:rsid w:val="00E21AC1"/>
    <w:rsid w:val="00E22330"/>
    <w:rsid w:val="00E22410"/>
    <w:rsid w:val="00E22672"/>
    <w:rsid w:val="00E22B87"/>
    <w:rsid w:val="00E24373"/>
    <w:rsid w:val="00E247E3"/>
    <w:rsid w:val="00E25748"/>
    <w:rsid w:val="00E2682A"/>
    <w:rsid w:val="00E30911"/>
    <w:rsid w:val="00E30B5A"/>
    <w:rsid w:val="00E3123D"/>
    <w:rsid w:val="00E31461"/>
    <w:rsid w:val="00E31709"/>
    <w:rsid w:val="00E31859"/>
    <w:rsid w:val="00E31D43"/>
    <w:rsid w:val="00E31EAC"/>
    <w:rsid w:val="00E3222C"/>
    <w:rsid w:val="00E32608"/>
    <w:rsid w:val="00E327A8"/>
    <w:rsid w:val="00E33190"/>
    <w:rsid w:val="00E33452"/>
    <w:rsid w:val="00E34188"/>
    <w:rsid w:val="00E34223"/>
    <w:rsid w:val="00E34226"/>
    <w:rsid w:val="00E34B6E"/>
    <w:rsid w:val="00E34D5F"/>
    <w:rsid w:val="00E353BE"/>
    <w:rsid w:val="00E353EC"/>
    <w:rsid w:val="00E35478"/>
    <w:rsid w:val="00E35559"/>
    <w:rsid w:val="00E3581C"/>
    <w:rsid w:val="00E35ABC"/>
    <w:rsid w:val="00E3723A"/>
    <w:rsid w:val="00E37824"/>
    <w:rsid w:val="00E37860"/>
    <w:rsid w:val="00E37903"/>
    <w:rsid w:val="00E37E68"/>
    <w:rsid w:val="00E40015"/>
    <w:rsid w:val="00E4061B"/>
    <w:rsid w:val="00E41B0A"/>
    <w:rsid w:val="00E42212"/>
    <w:rsid w:val="00E42516"/>
    <w:rsid w:val="00E426A8"/>
    <w:rsid w:val="00E432A2"/>
    <w:rsid w:val="00E434B5"/>
    <w:rsid w:val="00E43C7D"/>
    <w:rsid w:val="00E43D6A"/>
    <w:rsid w:val="00E446F1"/>
    <w:rsid w:val="00E452F2"/>
    <w:rsid w:val="00E45A85"/>
    <w:rsid w:val="00E45E74"/>
    <w:rsid w:val="00E46886"/>
    <w:rsid w:val="00E46A57"/>
    <w:rsid w:val="00E477D0"/>
    <w:rsid w:val="00E47A41"/>
    <w:rsid w:val="00E47AEF"/>
    <w:rsid w:val="00E47F22"/>
    <w:rsid w:val="00E504F6"/>
    <w:rsid w:val="00E51E60"/>
    <w:rsid w:val="00E5261F"/>
    <w:rsid w:val="00E53590"/>
    <w:rsid w:val="00E5381A"/>
    <w:rsid w:val="00E53B75"/>
    <w:rsid w:val="00E53CCC"/>
    <w:rsid w:val="00E54B62"/>
    <w:rsid w:val="00E54E3B"/>
    <w:rsid w:val="00E54FE6"/>
    <w:rsid w:val="00E5524C"/>
    <w:rsid w:val="00E564A5"/>
    <w:rsid w:val="00E569E6"/>
    <w:rsid w:val="00E57565"/>
    <w:rsid w:val="00E6011E"/>
    <w:rsid w:val="00E6086B"/>
    <w:rsid w:val="00E61D41"/>
    <w:rsid w:val="00E623F4"/>
    <w:rsid w:val="00E63838"/>
    <w:rsid w:val="00E63E74"/>
    <w:rsid w:val="00E64434"/>
    <w:rsid w:val="00E6571F"/>
    <w:rsid w:val="00E65C27"/>
    <w:rsid w:val="00E65E2C"/>
    <w:rsid w:val="00E66210"/>
    <w:rsid w:val="00E66CBA"/>
    <w:rsid w:val="00E6749B"/>
    <w:rsid w:val="00E67C51"/>
    <w:rsid w:val="00E70446"/>
    <w:rsid w:val="00E7278F"/>
    <w:rsid w:val="00E72EFC"/>
    <w:rsid w:val="00E7349C"/>
    <w:rsid w:val="00E735BB"/>
    <w:rsid w:val="00E73A73"/>
    <w:rsid w:val="00E7418E"/>
    <w:rsid w:val="00E7458C"/>
    <w:rsid w:val="00E74715"/>
    <w:rsid w:val="00E758EC"/>
    <w:rsid w:val="00E7687E"/>
    <w:rsid w:val="00E7772B"/>
    <w:rsid w:val="00E7774E"/>
    <w:rsid w:val="00E7779B"/>
    <w:rsid w:val="00E7788C"/>
    <w:rsid w:val="00E804E8"/>
    <w:rsid w:val="00E80BFF"/>
    <w:rsid w:val="00E80C06"/>
    <w:rsid w:val="00E81D96"/>
    <w:rsid w:val="00E822CB"/>
    <w:rsid w:val="00E8234C"/>
    <w:rsid w:val="00E82640"/>
    <w:rsid w:val="00E82BAF"/>
    <w:rsid w:val="00E83AA9"/>
    <w:rsid w:val="00E83D71"/>
    <w:rsid w:val="00E83DD4"/>
    <w:rsid w:val="00E8493C"/>
    <w:rsid w:val="00E84ABC"/>
    <w:rsid w:val="00E85928"/>
    <w:rsid w:val="00E867FB"/>
    <w:rsid w:val="00E869E6"/>
    <w:rsid w:val="00E86EBB"/>
    <w:rsid w:val="00E87704"/>
    <w:rsid w:val="00E87822"/>
    <w:rsid w:val="00E87E3F"/>
    <w:rsid w:val="00E90395"/>
    <w:rsid w:val="00E90E49"/>
    <w:rsid w:val="00E91070"/>
    <w:rsid w:val="00E91354"/>
    <w:rsid w:val="00E91630"/>
    <w:rsid w:val="00E917F9"/>
    <w:rsid w:val="00E92031"/>
    <w:rsid w:val="00E9291C"/>
    <w:rsid w:val="00E93534"/>
    <w:rsid w:val="00E939CC"/>
    <w:rsid w:val="00E93BAC"/>
    <w:rsid w:val="00E93FFE"/>
    <w:rsid w:val="00E941EB"/>
    <w:rsid w:val="00E941F2"/>
    <w:rsid w:val="00E94244"/>
    <w:rsid w:val="00E94341"/>
    <w:rsid w:val="00E94A68"/>
    <w:rsid w:val="00E94F8A"/>
    <w:rsid w:val="00E959B0"/>
    <w:rsid w:val="00E96643"/>
    <w:rsid w:val="00E96B19"/>
    <w:rsid w:val="00E97663"/>
    <w:rsid w:val="00EA0F08"/>
    <w:rsid w:val="00EA1479"/>
    <w:rsid w:val="00EA14AA"/>
    <w:rsid w:val="00EA22DB"/>
    <w:rsid w:val="00EA3A1A"/>
    <w:rsid w:val="00EA3BC7"/>
    <w:rsid w:val="00EA5E94"/>
    <w:rsid w:val="00EA6725"/>
    <w:rsid w:val="00EA6966"/>
    <w:rsid w:val="00EA7494"/>
    <w:rsid w:val="00EA7A41"/>
    <w:rsid w:val="00EB0241"/>
    <w:rsid w:val="00EB077B"/>
    <w:rsid w:val="00EB3034"/>
    <w:rsid w:val="00EB32A1"/>
    <w:rsid w:val="00EB3C82"/>
    <w:rsid w:val="00EB46B1"/>
    <w:rsid w:val="00EB4AB2"/>
    <w:rsid w:val="00EB4EA2"/>
    <w:rsid w:val="00EB4EF4"/>
    <w:rsid w:val="00EB4F6C"/>
    <w:rsid w:val="00EB50BE"/>
    <w:rsid w:val="00EB5CD8"/>
    <w:rsid w:val="00EB6317"/>
    <w:rsid w:val="00EB72AD"/>
    <w:rsid w:val="00EB7507"/>
    <w:rsid w:val="00EB7F56"/>
    <w:rsid w:val="00EC07C1"/>
    <w:rsid w:val="00EC08EA"/>
    <w:rsid w:val="00EC109F"/>
    <w:rsid w:val="00EC27C6"/>
    <w:rsid w:val="00EC30E6"/>
    <w:rsid w:val="00EC4207"/>
    <w:rsid w:val="00EC4CEC"/>
    <w:rsid w:val="00EC5653"/>
    <w:rsid w:val="00EC5671"/>
    <w:rsid w:val="00EC5A38"/>
    <w:rsid w:val="00EC6082"/>
    <w:rsid w:val="00EC60DE"/>
    <w:rsid w:val="00EC71CE"/>
    <w:rsid w:val="00ED005F"/>
    <w:rsid w:val="00ED0393"/>
    <w:rsid w:val="00ED0705"/>
    <w:rsid w:val="00ED0748"/>
    <w:rsid w:val="00ED074E"/>
    <w:rsid w:val="00ED0822"/>
    <w:rsid w:val="00ED0965"/>
    <w:rsid w:val="00ED0EF2"/>
    <w:rsid w:val="00ED1006"/>
    <w:rsid w:val="00ED1D0A"/>
    <w:rsid w:val="00ED21D9"/>
    <w:rsid w:val="00ED315D"/>
    <w:rsid w:val="00ED453B"/>
    <w:rsid w:val="00ED479E"/>
    <w:rsid w:val="00ED4BCE"/>
    <w:rsid w:val="00ED5A72"/>
    <w:rsid w:val="00ED6145"/>
    <w:rsid w:val="00ED6337"/>
    <w:rsid w:val="00ED7311"/>
    <w:rsid w:val="00EE03A1"/>
    <w:rsid w:val="00EE04FF"/>
    <w:rsid w:val="00EE05AE"/>
    <w:rsid w:val="00EE1429"/>
    <w:rsid w:val="00EE183E"/>
    <w:rsid w:val="00EE21D7"/>
    <w:rsid w:val="00EE28F4"/>
    <w:rsid w:val="00EE2CE8"/>
    <w:rsid w:val="00EE3C81"/>
    <w:rsid w:val="00EE3F46"/>
    <w:rsid w:val="00EE42D3"/>
    <w:rsid w:val="00EE49B5"/>
    <w:rsid w:val="00EE6192"/>
    <w:rsid w:val="00EE6BBB"/>
    <w:rsid w:val="00EF14DB"/>
    <w:rsid w:val="00EF18FE"/>
    <w:rsid w:val="00EF2322"/>
    <w:rsid w:val="00EF279B"/>
    <w:rsid w:val="00EF27D9"/>
    <w:rsid w:val="00EF2E16"/>
    <w:rsid w:val="00EF3303"/>
    <w:rsid w:val="00EF37CB"/>
    <w:rsid w:val="00EF456C"/>
    <w:rsid w:val="00EF47C0"/>
    <w:rsid w:val="00EF4810"/>
    <w:rsid w:val="00EF4BE7"/>
    <w:rsid w:val="00EF5787"/>
    <w:rsid w:val="00EF5C64"/>
    <w:rsid w:val="00EF60D0"/>
    <w:rsid w:val="00EF61F9"/>
    <w:rsid w:val="00EF6321"/>
    <w:rsid w:val="00EF718B"/>
    <w:rsid w:val="00EF7880"/>
    <w:rsid w:val="00EF7957"/>
    <w:rsid w:val="00EF7EFF"/>
    <w:rsid w:val="00F00645"/>
    <w:rsid w:val="00F00855"/>
    <w:rsid w:val="00F016C4"/>
    <w:rsid w:val="00F01760"/>
    <w:rsid w:val="00F02098"/>
    <w:rsid w:val="00F024DD"/>
    <w:rsid w:val="00F03DD8"/>
    <w:rsid w:val="00F0528D"/>
    <w:rsid w:val="00F05E01"/>
    <w:rsid w:val="00F068D0"/>
    <w:rsid w:val="00F06C67"/>
    <w:rsid w:val="00F06DFD"/>
    <w:rsid w:val="00F06F1F"/>
    <w:rsid w:val="00F070CF"/>
    <w:rsid w:val="00F071D1"/>
    <w:rsid w:val="00F072E0"/>
    <w:rsid w:val="00F07533"/>
    <w:rsid w:val="00F10629"/>
    <w:rsid w:val="00F11003"/>
    <w:rsid w:val="00F11004"/>
    <w:rsid w:val="00F114B7"/>
    <w:rsid w:val="00F1198B"/>
    <w:rsid w:val="00F11C8B"/>
    <w:rsid w:val="00F11F94"/>
    <w:rsid w:val="00F123EE"/>
    <w:rsid w:val="00F12E12"/>
    <w:rsid w:val="00F13913"/>
    <w:rsid w:val="00F13CE9"/>
    <w:rsid w:val="00F13EDB"/>
    <w:rsid w:val="00F146D7"/>
    <w:rsid w:val="00F154F8"/>
    <w:rsid w:val="00F157CD"/>
    <w:rsid w:val="00F15994"/>
    <w:rsid w:val="00F15FA5"/>
    <w:rsid w:val="00F16268"/>
    <w:rsid w:val="00F16CDF"/>
    <w:rsid w:val="00F17716"/>
    <w:rsid w:val="00F17B84"/>
    <w:rsid w:val="00F2081A"/>
    <w:rsid w:val="00F209B7"/>
    <w:rsid w:val="00F210F2"/>
    <w:rsid w:val="00F211F8"/>
    <w:rsid w:val="00F213C5"/>
    <w:rsid w:val="00F2146B"/>
    <w:rsid w:val="00F21721"/>
    <w:rsid w:val="00F21C72"/>
    <w:rsid w:val="00F2227E"/>
    <w:rsid w:val="00F228D7"/>
    <w:rsid w:val="00F22D23"/>
    <w:rsid w:val="00F23207"/>
    <w:rsid w:val="00F2376F"/>
    <w:rsid w:val="00F243D8"/>
    <w:rsid w:val="00F247D7"/>
    <w:rsid w:val="00F24CD7"/>
    <w:rsid w:val="00F25923"/>
    <w:rsid w:val="00F2651C"/>
    <w:rsid w:val="00F2685D"/>
    <w:rsid w:val="00F2742A"/>
    <w:rsid w:val="00F27559"/>
    <w:rsid w:val="00F27EBC"/>
    <w:rsid w:val="00F3002A"/>
    <w:rsid w:val="00F30099"/>
    <w:rsid w:val="00F301F6"/>
    <w:rsid w:val="00F30828"/>
    <w:rsid w:val="00F30B4E"/>
    <w:rsid w:val="00F313D6"/>
    <w:rsid w:val="00F316D1"/>
    <w:rsid w:val="00F32E23"/>
    <w:rsid w:val="00F33B53"/>
    <w:rsid w:val="00F34045"/>
    <w:rsid w:val="00F34070"/>
    <w:rsid w:val="00F34CDA"/>
    <w:rsid w:val="00F35FA2"/>
    <w:rsid w:val="00F3655E"/>
    <w:rsid w:val="00F36D37"/>
    <w:rsid w:val="00F36FBA"/>
    <w:rsid w:val="00F40A1F"/>
    <w:rsid w:val="00F40F0C"/>
    <w:rsid w:val="00F4103D"/>
    <w:rsid w:val="00F417C9"/>
    <w:rsid w:val="00F4186D"/>
    <w:rsid w:val="00F41DCC"/>
    <w:rsid w:val="00F42CF5"/>
    <w:rsid w:val="00F43092"/>
    <w:rsid w:val="00F43B1A"/>
    <w:rsid w:val="00F45461"/>
    <w:rsid w:val="00F46157"/>
    <w:rsid w:val="00F47068"/>
    <w:rsid w:val="00F47241"/>
    <w:rsid w:val="00F4766C"/>
    <w:rsid w:val="00F47BDF"/>
    <w:rsid w:val="00F47FB9"/>
    <w:rsid w:val="00F5060E"/>
    <w:rsid w:val="00F507D0"/>
    <w:rsid w:val="00F507D1"/>
    <w:rsid w:val="00F50AA2"/>
    <w:rsid w:val="00F519CE"/>
    <w:rsid w:val="00F51ADA"/>
    <w:rsid w:val="00F51BBB"/>
    <w:rsid w:val="00F5252C"/>
    <w:rsid w:val="00F527ED"/>
    <w:rsid w:val="00F538CC"/>
    <w:rsid w:val="00F53F58"/>
    <w:rsid w:val="00F54231"/>
    <w:rsid w:val="00F54328"/>
    <w:rsid w:val="00F550D9"/>
    <w:rsid w:val="00F559A5"/>
    <w:rsid w:val="00F559B3"/>
    <w:rsid w:val="00F56007"/>
    <w:rsid w:val="00F56651"/>
    <w:rsid w:val="00F567DD"/>
    <w:rsid w:val="00F568BA"/>
    <w:rsid w:val="00F5763B"/>
    <w:rsid w:val="00F57D17"/>
    <w:rsid w:val="00F602D6"/>
    <w:rsid w:val="00F60548"/>
    <w:rsid w:val="00F60644"/>
    <w:rsid w:val="00F6067B"/>
    <w:rsid w:val="00F607C5"/>
    <w:rsid w:val="00F60DEA"/>
    <w:rsid w:val="00F61A69"/>
    <w:rsid w:val="00F61E95"/>
    <w:rsid w:val="00F6201F"/>
    <w:rsid w:val="00F6302A"/>
    <w:rsid w:val="00F638CA"/>
    <w:rsid w:val="00F63EE5"/>
    <w:rsid w:val="00F642B5"/>
    <w:rsid w:val="00F64398"/>
    <w:rsid w:val="00F64C2B"/>
    <w:rsid w:val="00F651BE"/>
    <w:rsid w:val="00F67867"/>
    <w:rsid w:val="00F67D0B"/>
    <w:rsid w:val="00F67D4B"/>
    <w:rsid w:val="00F67F53"/>
    <w:rsid w:val="00F703BE"/>
    <w:rsid w:val="00F71F69"/>
    <w:rsid w:val="00F7275D"/>
    <w:rsid w:val="00F728E1"/>
    <w:rsid w:val="00F72AFA"/>
    <w:rsid w:val="00F72B72"/>
    <w:rsid w:val="00F72B7D"/>
    <w:rsid w:val="00F72F18"/>
    <w:rsid w:val="00F73D41"/>
    <w:rsid w:val="00F74440"/>
    <w:rsid w:val="00F74AC1"/>
    <w:rsid w:val="00F74B0F"/>
    <w:rsid w:val="00F74BB9"/>
    <w:rsid w:val="00F74E1A"/>
    <w:rsid w:val="00F74F4F"/>
    <w:rsid w:val="00F74FC5"/>
    <w:rsid w:val="00F751FA"/>
    <w:rsid w:val="00F75496"/>
    <w:rsid w:val="00F75582"/>
    <w:rsid w:val="00F76357"/>
    <w:rsid w:val="00F76735"/>
    <w:rsid w:val="00F76AC9"/>
    <w:rsid w:val="00F76EE2"/>
    <w:rsid w:val="00F76EFA"/>
    <w:rsid w:val="00F77310"/>
    <w:rsid w:val="00F774BE"/>
    <w:rsid w:val="00F77ED4"/>
    <w:rsid w:val="00F803BE"/>
    <w:rsid w:val="00F804BE"/>
    <w:rsid w:val="00F8163F"/>
    <w:rsid w:val="00F8164A"/>
    <w:rsid w:val="00F817CE"/>
    <w:rsid w:val="00F81D3F"/>
    <w:rsid w:val="00F81FCB"/>
    <w:rsid w:val="00F83A3D"/>
    <w:rsid w:val="00F83A4D"/>
    <w:rsid w:val="00F83E5E"/>
    <w:rsid w:val="00F844ED"/>
    <w:rsid w:val="00F8456C"/>
    <w:rsid w:val="00F8522A"/>
    <w:rsid w:val="00F859D8"/>
    <w:rsid w:val="00F85E3E"/>
    <w:rsid w:val="00F866D8"/>
    <w:rsid w:val="00F868F5"/>
    <w:rsid w:val="00F869DD"/>
    <w:rsid w:val="00F86DD6"/>
    <w:rsid w:val="00F86F2E"/>
    <w:rsid w:val="00F86F82"/>
    <w:rsid w:val="00F8725F"/>
    <w:rsid w:val="00F9056A"/>
    <w:rsid w:val="00F90612"/>
    <w:rsid w:val="00F90F8D"/>
    <w:rsid w:val="00F91986"/>
    <w:rsid w:val="00F922BF"/>
    <w:rsid w:val="00F9275F"/>
    <w:rsid w:val="00F92782"/>
    <w:rsid w:val="00F93AA9"/>
    <w:rsid w:val="00F93E12"/>
    <w:rsid w:val="00F9471D"/>
    <w:rsid w:val="00F94768"/>
    <w:rsid w:val="00F95571"/>
    <w:rsid w:val="00F96985"/>
    <w:rsid w:val="00F96CAE"/>
    <w:rsid w:val="00F97838"/>
    <w:rsid w:val="00F97F9A"/>
    <w:rsid w:val="00FA0D1E"/>
    <w:rsid w:val="00FA18CB"/>
    <w:rsid w:val="00FA1B3F"/>
    <w:rsid w:val="00FA1C4C"/>
    <w:rsid w:val="00FA224D"/>
    <w:rsid w:val="00FA2725"/>
    <w:rsid w:val="00FA2BB3"/>
    <w:rsid w:val="00FA3AB8"/>
    <w:rsid w:val="00FA446D"/>
    <w:rsid w:val="00FA505D"/>
    <w:rsid w:val="00FA50EC"/>
    <w:rsid w:val="00FA5526"/>
    <w:rsid w:val="00FA56A6"/>
    <w:rsid w:val="00FA5B64"/>
    <w:rsid w:val="00FA5E76"/>
    <w:rsid w:val="00FA6045"/>
    <w:rsid w:val="00FA6713"/>
    <w:rsid w:val="00FA7B86"/>
    <w:rsid w:val="00FB05A8"/>
    <w:rsid w:val="00FB0A2B"/>
    <w:rsid w:val="00FB0F42"/>
    <w:rsid w:val="00FB1326"/>
    <w:rsid w:val="00FB160D"/>
    <w:rsid w:val="00FB171D"/>
    <w:rsid w:val="00FB2228"/>
    <w:rsid w:val="00FB248A"/>
    <w:rsid w:val="00FB3F13"/>
    <w:rsid w:val="00FB4144"/>
    <w:rsid w:val="00FB4C80"/>
    <w:rsid w:val="00FB4F24"/>
    <w:rsid w:val="00FB52C6"/>
    <w:rsid w:val="00FB5DF8"/>
    <w:rsid w:val="00FB6136"/>
    <w:rsid w:val="00FB6520"/>
    <w:rsid w:val="00FB6742"/>
    <w:rsid w:val="00FB6A6A"/>
    <w:rsid w:val="00FB7B52"/>
    <w:rsid w:val="00FC0062"/>
    <w:rsid w:val="00FC0BDF"/>
    <w:rsid w:val="00FC10AC"/>
    <w:rsid w:val="00FC10FC"/>
    <w:rsid w:val="00FC12ED"/>
    <w:rsid w:val="00FC14AC"/>
    <w:rsid w:val="00FC21FA"/>
    <w:rsid w:val="00FC4594"/>
    <w:rsid w:val="00FC48C3"/>
    <w:rsid w:val="00FC49E6"/>
    <w:rsid w:val="00FC57AA"/>
    <w:rsid w:val="00FC6476"/>
    <w:rsid w:val="00FC6E7A"/>
    <w:rsid w:val="00FC7429"/>
    <w:rsid w:val="00FD07F6"/>
    <w:rsid w:val="00FD10E7"/>
    <w:rsid w:val="00FD16DD"/>
    <w:rsid w:val="00FD1999"/>
    <w:rsid w:val="00FD1BE3"/>
    <w:rsid w:val="00FD1E81"/>
    <w:rsid w:val="00FD1EC8"/>
    <w:rsid w:val="00FD2047"/>
    <w:rsid w:val="00FD21BE"/>
    <w:rsid w:val="00FD2692"/>
    <w:rsid w:val="00FD2F3B"/>
    <w:rsid w:val="00FD36E1"/>
    <w:rsid w:val="00FD3748"/>
    <w:rsid w:val="00FD42CC"/>
    <w:rsid w:val="00FD47ED"/>
    <w:rsid w:val="00FD4C23"/>
    <w:rsid w:val="00FD4C8F"/>
    <w:rsid w:val="00FD5701"/>
    <w:rsid w:val="00FD60F1"/>
    <w:rsid w:val="00FD689B"/>
    <w:rsid w:val="00FD74DB"/>
    <w:rsid w:val="00FD7660"/>
    <w:rsid w:val="00FE0655"/>
    <w:rsid w:val="00FE08D3"/>
    <w:rsid w:val="00FE0A9B"/>
    <w:rsid w:val="00FE0E12"/>
    <w:rsid w:val="00FE2365"/>
    <w:rsid w:val="00FE37D7"/>
    <w:rsid w:val="00FE3827"/>
    <w:rsid w:val="00FE44DB"/>
    <w:rsid w:val="00FE464A"/>
    <w:rsid w:val="00FE4C7B"/>
    <w:rsid w:val="00FE51BD"/>
    <w:rsid w:val="00FE6593"/>
    <w:rsid w:val="00FE68D1"/>
    <w:rsid w:val="00FE7336"/>
    <w:rsid w:val="00FE787C"/>
    <w:rsid w:val="00FF0053"/>
    <w:rsid w:val="00FF094C"/>
    <w:rsid w:val="00FF2169"/>
    <w:rsid w:val="00FF2182"/>
    <w:rsid w:val="00FF2B98"/>
    <w:rsid w:val="00FF2FED"/>
    <w:rsid w:val="00FF3C97"/>
    <w:rsid w:val="00FF4044"/>
    <w:rsid w:val="00FF42EE"/>
    <w:rsid w:val="00FF45A5"/>
    <w:rsid w:val="00FF4C0C"/>
    <w:rsid w:val="00FF4F59"/>
    <w:rsid w:val="00FF519D"/>
    <w:rsid w:val="00FF5804"/>
    <w:rsid w:val="00FF5C91"/>
    <w:rsid w:val="00FF772F"/>
    <w:rsid w:val="00FF7C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676746"/>
  <w15:chartTrackingRefBased/>
  <w15:docId w15:val="{8A653B35-4BCB-4064-A5FC-1DBE7F18A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qFormat="1"/>
    <w:lsdException w:name="header" w:uiPriority="99" w:qFormat="1"/>
    <w:lsdException w:name="footer" w:uiPriority="99"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6944F9"/>
    <w:pPr>
      <w:overflowPunct w:val="0"/>
      <w:autoSpaceDE w:val="0"/>
      <w:autoSpaceDN w:val="0"/>
      <w:adjustRightInd w:val="0"/>
      <w:spacing w:after="120"/>
      <w:jc w:val="both"/>
      <w:textAlignment w:val="baseline"/>
    </w:pPr>
    <w:rPr>
      <w:rFonts w:ascii="Arial" w:hAnsi="Arial"/>
      <w:lang w:val="en-GB"/>
    </w:rPr>
  </w:style>
  <w:style w:type="paragraph" w:styleId="1">
    <w:name w:val="heading 1"/>
    <w:aliases w:val="H1,h1,app heading 1,l1,Memo Heading 1,h11,h12,h13,h14,h15,h16,Heading 1_a,heading 1,h17,h111,h121,h131,h141,h151,h161,h18,h112,h122,h132,h142,h152,h162,h19,h113,h123,h133,h143,h153,h163,NMP Heading 1,Alt+1,Alt+11,Alt+12,Alt+13,Heading 1 3GPP"/>
    <w:next w:val="a0"/>
    <w:link w:val="10"/>
    <w:qFormat/>
    <w:rsid w:val="00910A74"/>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rPr>
  </w:style>
  <w:style w:type="paragraph" w:styleId="2">
    <w:name w:val="heading 2"/>
    <w:aliases w:val="Head2A,2,H2,UNDERRUBRIK 1-2,DO NOT USE_h2,h2,h21,Heading 2 Char,H2 Char,h2 Char,Heading 2 3GPP"/>
    <w:basedOn w:val="1"/>
    <w:next w:val="a0"/>
    <w:qFormat/>
    <w:rsid w:val="00910A74"/>
    <w:pPr>
      <w:pBdr>
        <w:top w:val="none" w:sz="0" w:space="0" w:color="auto"/>
      </w:pBdr>
      <w:spacing w:before="180"/>
      <w:outlineLvl w:val="1"/>
    </w:pPr>
    <w:rPr>
      <w:sz w:val="32"/>
      <w:szCs w:val="32"/>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0"/>
    <w:qFormat/>
    <w:rsid w:val="00910A74"/>
    <w:pPr>
      <w:spacing w:before="120"/>
      <w:outlineLvl w:val="2"/>
    </w:pPr>
    <w:rPr>
      <w:sz w:val="28"/>
      <w:szCs w:val="28"/>
    </w:rPr>
  </w:style>
  <w:style w:type="paragraph" w:styleId="40">
    <w:name w:val="heading 4"/>
    <w:aliases w:val="h4,H4,H41,h41,H42,h42,H43,h43,H411,h411,H421,h421,H44,h44,H412,h412,H422,h422,H431,h431,H45,h45,H413,h413,H423,h423,H432,h432,H46,h46,H47,h47,Memo Heading 4,heading 4,Memo Heading 5,Heading,4,Memo,5,3,no,break,4H,Head4,41,42,43,411,421,44,412"/>
    <w:basedOn w:val="30"/>
    <w:next w:val="a0"/>
    <w:qFormat/>
    <w:rsid w:val="00910A74"/>
    <w:pPr>
      <w:outlineLvl w:val="3"/>
    </w:pPr>
    <w:rPr>
      <w:sz w:val="24"/>
      <w:szCs w:val="24"/>
    </w:rPr>
  </w:style>
  <w:style w:type="paragraph" w:styleId="50">
    <w:name w:val="heading 5"/>
    <w:aliases w:val="h5,Heading5"/>
    <w:basedOn w:val="40"/>
    <w:next w:val="a0"/>
    <w:qFormat/>
    <w:rsid w:val="00910A74"/>
    <w:pPr>
      <w:outlineLvl w:val="4"/>
    </w:pPr>
    <w:rPr>
      <w:sz w:val="22"/>
      <w:szCs w:val="22"/>
    </w:rPr>
  </w:style>
  <w:style w:type="paragraph" w:styleId="6">
    <w:name w:val="heading 6"/>
    <w:basedOn w:val="a0"/>
    <w:next w:val="a0"/>
    <w:qFormat/>
    <w:rsid w:val="00910A74"/>
    <w:pPr>
      <w:keepNext/>
      <w:keepLines/>
      <w:spacing w:before="120"/>
      <w:outlineLvl w:val="5"/>
    </w:pPr>
    <w:rPr>
      <w:rFonts w:cs="Arial"/>
    </w:rPr>
  </w:style>
  <w:style w:type="paragraph" w:styleId="7">
    <w:name w:val="heading 7"/>
    <w:basedOn w:val="a0"/>
    <w:next w:val="a0"/>
    <w:qFormat/>
    <w:rsid w:val="00910A74"/>
    <w:pPr>
      <w:keepNext/>
      <w:keepLines/>
      <w:spacing w:before="120"/>
      <w:outlineLvl w:val="6"/>
    </w:pPr>
    <w:rPr>
      <w:rFonts w:cs="Arial"/>
    </w:rPr>
  </w:style>
  <w:style w:type="paragraph" w:styleId="8">
    <w:name w:val="heading 8"/>
    <w:basedOn w:val="7"/>
    <w:next w:val="a0"/>
    <w:qFormat/>
    <w:rsid w:val="00910A74"/>
    <w:pPr>
      <w:outlineLvl w:val="7"/>
    </w:pPr>
  </w:style>
  <w:style w:type="paragraph" w:styleId="9">
    <w:name w:val="heading 9"/>
    <w:basedOn w:val="8"/>
    <w:next w:val="a0"/>
    <w:qFormat/>
    <w:rsid w:val="00910A74"/>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8">
    <w:name w:val="toc 8"/>
    <w:basedOn w:val="TOC1"/>
    <w:semiHidden/>
    <w:rsid w:val="00910A74"/>
    <w:pPr>
      <w:spacing w:before="180"/>
      <w:ind w:left="2693" w:hanging="2693"/>
    </w:pPr>
    <w:rPr>
      <w:b w:val="0"/>
      <w:bCs/>
    </w:rPr>
  </w:style>
  <w:style w:type="paragraph" w:styleId="TOC1">
    <w:name w:val="toc 1"/>
    <w:aliases w:val="Observation TOC2"/>
    <w:uiPriority w:val="39"/>
    <w:rsid w:val="00910A74"/>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a0"/>
    <w:next w:val="a4"/>
    <w:rsid w:val="00910A74"/>
    <w:pPr>
      <w:keepNext/>
      <w:keepLines/>
      <w:spacing w:before="180"/>
      <w:jc w:val="center"/>
    </w:pPr>
  </w:style>
  <w:style w:type="paragraph" w:styleId="a4">
    <w:name w:val="caption"/>
    <w:basedOn w:val="a0"/>
    <w:next w:val="a0"/>
    <w:qFormat/>
    <w:rsid w:val="00910A74"/>
    <w:pPr>
      <w:spacing w:after="240"/>
      <w:jc w:val="center"/>
    </w:pPr>
    <w:rPr>
      <w:b/>
      <w:bCs/>
    </w:rPr>
  </w:style>
  <w:style w:type="paragraph" w:styleId="TOC5">
    <w:name w:val="toc 5"/>
    <w:aliases w:val="Observation TOC"/>
    <w:basedOn w:val="TOC4"/>
    <w:semiHidden/>
    <w:rsid w:val="00910A74"/>
    <w:pPr>
      <w:tabs>
        <w:tab w:val="right" w:pos="1701"/>
      </w:tabs>
      <w:ind w:left="1701" w:hanging="1701"/>
    </w:pPr>
  </w:style>
  <w:style w:type="paragraph" w:styleId="TOC4">
    <w:name w:val="toc 4"/>
    <w:basedOn w:val="TOC3"/>
    <w:semiHidden/>
    <w:rsid w:val="00910A74"/>
    <w:pPr>
      <w:ind w:left="1418" w:hanging="1418"/>
    </w:pPr>
  </w:style>
  <w:style w:type="paragraph" w:styleId="TOC3">
    <w:name w:val="toc 3"/>
    <w:basedOn w:val="TOC2"/>
    <w:semiHidden/>
    <w:rsid w:val="00910A74"/>
    <w:pPr>
      <w:ind w:left="1134" w:hanging="1134"/>
    </w:pPr>
  </w:style>
  <w:style w:type="paragraph" w:styleId="TOC2">
    <w:name w:val="toc 2"/>
    <w:basedOn w:val="TOC1"/>
    <w:semiHidden/>
    <w:rsid w:val="00910A74"/>
    <w:pPr>
      <w:keepNext w:val="0"/>
      <w:spacing w:before="0"/>
      <w:ind w:left="851" w:hanging="851"/>
    </w:pPr>
    <w:rPr>
      <w:szCs w:val="20"/>
    </w:rPr>
  </w:style>
  <w:style w:type="paragraph" w:styleId="20">
    <w:name w:val="index 2"/>
    <w:basedOn w:val="11"/>
    <w:semiHidden/>
    <w:rsid w:val="00910A74"/>
    <w:pPr>
      <w:ind w:left="284"/>
    </w:pPr>
  </w:style>
  <w:style w:type="paragraph" w:styleId="11">
    <w:name w:val="index 1"/>
    <w:basedOn w:val="a0"/>
    <w:semiHidden/>
    <w:rsid w:val="00910A74"/>
    <w:pPr>
      <w:keepLines/>
      <w:spacing w:after="0"/>
    </w:pPr>
  </w:style>
  <w:style w:type="paragraph" w:styleId="a5">
    <w:name w:val="Document Map"/>
    <w:basedOn w:val="a0"/>
    <w:semiHidden/>
    <w:rsid w:val="00910A74"/>
    <w:pPr>
      <w:shd w:val="clear" w:color="auto" w:fill="000080"/>
    </w:pPr>
    <w:rPr>
      <w:rFonts w:ascii="Tahoma" w:hAnsi="Tahoma" w:cs="Tahoma"/>
    </w:rPr>
  </w:style>
  <w:style w:type="paragraph" w:styleId="21">
    <w:name w:val="List Number 2"/>
    <w:basedOn w:val="a6"/>
    <w:rsid w:val="00910A74"/>
    <w:pPr>
      <w:ind w:left="851"/>
    </w:pPr>
  </w:style>
  <w:style w:type="paragraph" w:styleId="a6">
    <w:name w:val="List Number"/>
    <w:basedOn w:val="a7"/>
    <w:rsid w:val="00910A74"/>
  </w:style>
  <w:style w:type="paragraph" w:styleId="a7">
    <w:name w:val="List"/>
    <w:basedOn w:val="a0"/>
    <w:rsid w:val="00910A74"/>
    <w:pPr>
      <w:ind w:left="568" w:hanging="284"/>
    </w:pPr>
  </w:style>
  <w:style w:type="paragraph" w:styleId="a8">
    <w:name w:val="header"/>
    <w:link w:val="a9"/>
    <w:uiPriority w:val="99"/>
    <w:qFormat/>
    <w:rsid w:val="00910A74"/>
    <w:pPr>
      <w:widowControl w:val="0"/>
      <w:overflowPunct w:val="0"/>
      <w:autoSpaceDE w:val="0"/>
      <w:autoSpaceDN w:val="0"/>
      <w:adjustRightInd w:val="0"/>
      <w:textAlignment w:val="baseline"/>
    </w:pPr>
    <w:rPr>
      <w:rFonts w:ascii="Arial" w:hAnsi="Arial" w:cs="Arial"/>
      <w:b/>
      <w:bCs/>
      <w:noProof/>
      <w:sz w:val="18"/>
      <w:szCs w:val="18"/>
    </w:rPr>
  </w:style>
  <w:style w:type="character" w:styleId="aa">
    <w:name w:val="footnote reference"/>
    <w:semiHidden/>
    <w:rsid w:val="00910A74"/>
    <w:rPr>
      <w:b/>
      <w:bCs/>
      <w:position w:val="6"/>
      <w:sz w:val="16"/>
      <w:szCs w:val="16"/>
    </w:rPr>
  </w:style>
  <w:style w:type="paragraph" w:styleId="ab">
    <w:name w:val="footnote text"/>
    <w:basedOn w:val="a0"/>
    <w:semiHidden/>
    <w:rsid w:val="00910A74"/>
    <w:pPr>
      <w:keepLines/>
      <w:spacing w:after="0"/>
      <w:ind w:left="454" w:hanging="454"/>
    </w:pPr>
    <w:rPr>
      <w:sz w:val="16"/>
      <w:szCs w:val="16"/>
    </w:rPr>
  </w:style>
  <w:style w:type="paragraph" w:customStyle="1" w:styleId="3GPPHeader">
    <w:name w:val="3GPP_Header"/>
    <w:basedOn w:val="a0"/>
    <w:rsid w:val="00910A74"/>
    <w:pPr>
      <w:tabs>
        <w:tab w:val="left" w:pos="1701"/>
        <w:tab w:val="right" w:pos="9639"/>
      </w:tabs>
      <w:spacing w:after="240"/>
    </w:pPr>
    <w:rPr>
      <w:b/>
      <w:sz w:val="24"/>
    </w:rPr>
  </w:style>
  <w:style w:type="paragraph" w:styleId="TOC9">
    <w:name w:val="toc 9"/>
    <w:basedOn w:val="TOC8"/>
    <w:semiHidden/>
    <w:rsid w:val="00910A74"/>
    <w:pPr>
      <w:ind w:left="1418" w:hanging="1418"/>
    </w:pPr>
  </w:style>
  <w:style w:type="paragraph" w:styleId="TOC6">
    <w:name w:val="toc 6"/>
    <w:basedOn w:val="TOC5"/>
    <w:next w:val="a0"/>
    <w:semiHidden/>
    <w:rsid w:val="00910A74"/>
    <w:pPr>
      <w:ind w:left="1985" w:hanging="1985"/>
    </w:pPr>
  </w:style>
  <w:style w:type="paragraph" w:styleId="TOC7">
    <w:name w:val="toc 7"/>
    <w:basedOn w:val="TOC6"/>
    <w:next w:val="a0"/>
    <w:semiHidden/>
    <w:rsid w:val="00910A74"/>
    <w:pPr>
      <w:ind w:left="2268" w:hanging="2268"/>
    </w:pPr>
  </w:style>
  <w:style w:type="paragraph" w:styleId="22">
    <w:name w:val="List Bullet 2"/>
    <w:basedOn w:val="a"/>
    <w:rsid w:val="00910A74"/>
    <w:pPr>
      <w:tabs>
        <w:tab w:val="clear" w:pos="510"/>
        <w:tab w:val="num" w:pos="794"/>
      </w:tabs>
      <w:ind w:left="794"/>
    </w:pPr>
  </w:style>
  <w:style w:type="paragraph" w:styleId="a">
    <w:name w:val="List Bullet"/>
    <w:basedOn w:val="ac"/>
    <w:rsid w:val="00910A74"/>
    <w:pPr>
      <w:numPr>
        <w:numId w:val="2"/>
      </w:numPr>
    </w:pPr>
  </w:style>
  <w:style w:type="paragraph" w:styleId="3">
    <w:name w:val="List Bullet 3"/>
    <w:basedOn w:val="22"/>
    <w:rsid w:val="00910A74"/>
    <w:pPr>
      <w:numPr>
        <w:numId w:val="3"/>
      </w:numPr>
    </w:pPr>
  </w:style>
  <w:style w:type="paragraph" w:customStyle="1" w:styleId="EQ">
    <w:name w:val="EQ"/>
    <w:basedOn w:val="a0"/>
    <w:next w:val="a0"/>
    <w:rsid w:val="00910A74"/>
    <w:pPr>
      <w:keepLines/>
      <w:tabs>
        <w:tab w:val="center" w:pos="4536"/>
        <w:tab w:val="right" w:pos="9072"/>
      </w:tabs>
      <w:spacing w:after="180"/>
      <w:jc w:val="left"/>
    </w:pPr>
    <w:rPr>
      <w:noProof/>
      <w:lang w:eastAsia="en-US"/>
    </w:rPr>
  </w:style>
  <w:style w:type="paragraph" w:styleId="23">
    <w:name w:val="List 2"/>
    <w:basedOn w:val="a7"/>
    <w:rsid w:val="00910A74"/>
    <w:pPr>
      <w:ind w:left="851"/>
    </w:pPr>
  </w:style>
  <w:style w:type="paragraph" w:styleId="31">
    <w:name w:val="List 3"/>
    <w:basedOn w:val="23"/>
    <w:rsid w:val="00910A74"/>
    <w:pPr>
      <w:ind w:left="1135"/>
    </w:pPr>
  </w:style>
  <w:style w:type="paragraph" w:styleId="41">
    <w:name w:val="List 4"/>
    <w:basedOn w:val="31"/>
    <w:rsid w:val="00910A74"/>
    <w:pPr>
      <w:ind w:left="1418"/>
    </w:pPr>
  </w:style>
  <w:style w:type="paragraph" w:styleId="51">
    <w:name w:val="List 5"/>
    <w:basedOn w:val="41"/>
    <w:rsid w:val="00910A74"/>
    <w:pPr>
      <w:ind w:left="1702"/>
    </w:pPr>
  </w:style>
  <w:style w:type="paragraph" w:customStyle="1" w:styleId="EditorsNote">
    <w:name w:val="Editor's Note"/>
    <w:basedOn w:val="a0"/>
    <w:link w:val="EditorsNoteChar"/>
    <w:qFormat/>
    <w:rsid w:val="00910A74"/>
    <w:pPr>
      <w:keepLines/>
      <w:spacing w:after="180"/>
      <w:ind w:left="1135" w:hanging="851"/>
      <w:jc w:val="left"/>
    </w:pPr>
    <w:rPr>
      <w:color w:val="FF0000"/>
      <w:lang w:eastAsia="en-US"/>
    </w:rPr>
  </w:style>
  <w:style w:type="paragraph" w:styleId="4">
    <w:name w:val="List Bullet 4"/>
    <w:basedOn w:val="3"/>
    <w:rsid w:val="00910A74"/>
    <w:pPr>
      <w:numPr>
        <w:numId w:val="4"/>
      </w:numPr>
    </w:pPr>
  </w:style>
  <w:style w:type="paragraph" w:styleId="5">
    <w:name w:val="List Bullet 5"/>
    <w:basedOn w:val="4"/>
    <w:rsid w:val="00910A74"/>
    <w:pPr>
      <w:numPr>
        <w:numId w:val="1"/>
      </w:numPr>
    </w:pPr>
  </w:style>
  <w:style w:type="paragraph" w:styleId="ad">
    <w:name w:val="footer"/>
    <w:basedOn w:val="a8"/>
    <w:link w:val="ae"/>
    <w:uiPriority w:val="99"/>
    <w:qFormat/>
    <w:rsid w:val="00910A74"/>
    <w:pPr>
      <w:jc w:val="center"/>
    </w:pPr>
    <w:rPr>
      <w:i/>
      <w:iCs/>
    </w:rPr>
  </w:style>
  <w:style w:type="paragraph" w:customStyle="1" w:styleId="Reference">
    <w:name w:val="Reference"/>
    <w:basedOn w:val="a0"/>
    <w:rsid w:val="00910A74"/>
  </w:style>
  <w:style w:type="paragraph" w:styleId="af">
    <w:name w:val="Balloon Text"/>
    <w:basedOn w:val="a0"/>
    <w:semiHidden/>
    <w:rsid w:val="00910A74"/>
    <w:rPr>
      <w:rFonts w:ascii="Tahoma" w:hAnsi="Tahoma" w:cs="Tahoma"/>
      <w:sz w:val="16"/>
      <w:szCs w:val="16"/>
    </w:rPr>
  </w:style>
  <w:style w:type="character" w:styleId="af0">
    <w:name w:val="page number"/>
    <w:basedOn w:val="a1"/>
    <w:semiHidden/>
    <w:rsid w:val="00910A74"/>
  </w:style>
  <w:style w:type="paragraph" w:styleId="ac">
    <w:name w:val="Body Text"/>
    <w:basedOn w:val="a0"/>
    <w:link w:val="af1"/>
    <w:rsid w:val="00910A74"/>
  </w:style>
  <w:style w:type="character" w:styleId="af2">
    <w:name w:val="Hyperlink"/>
    <w:uiPriority w:val="99"/>
    <w:rsid w:val="00910A74"/>
    <w:rPr>
      <w:color w:val="0000FF"/>
      <w:u w:val="single"/>
      <w:lang w:val="en-GB"/>
    </w:rPr>
  </w:style>
  <w:style w:type="character" w:styleId="af3">
    <w:name w:val="FollowedHyperlink"/>
    <w:semiHidden/>
    <w:rsid w:val="00910A74"/>
    <w:rPr>
      <w:color w:val="FF0000"/>
      <w:u w:val="single"/>
    </w:rPr>
  </w:style>
  <w:style w:type="character" w:styleId="af4">
    <w:name w:val="annotation reference"/>
    <w:qFormat/>
    <w:rsid w:val="00910A74"/>
    <w:rPr>
      <w:sz w:val="16"/>
      <w:szCs w:val="16"/>
    </w:rPr>
  </w:style>
  <w:style w:type="paragraph" w:styleId="af5">
    <w:name w:val="annotation text"/>
    <w:basedOn w:val="a0"/>
    <w:link w:val="af6"/>
    <w:qFormat/>
    <w:rsid w:val="00910A74"/>
  </w:style>
  <w:style w:type="paragraph" w:styleId="af7">
    <w:name w:val="annotation subject"/>
    <w:basedOn w:val="af5"/>
    <w:next w:val="af5"/>
    <w:semiHidden/>
    <w:rsid w:val="00910A74"/>
    <w:rPr>
      <w:b/>
      <w:bCs/>
    </w:r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sid w:val="00910A74"/>
    <w:rPr>
      <w:rFonts w:ascii="Arial" w:hAnsi="Arial" w:cs="Arial"/>
      <w:sz w:val="36"/>
      <w:szCs w:val="36"/>
      <w:lang w:val="en-GB"/>
    </w:rPr>
  </w:style>
  <w:style w:type="paragraph" w:customStyle="1" w:styleId="B1">
    <w:name w:val="B1"/>
    <w:basedOn w:val="a7"/>
    <w:link w:val="B1Char"/>
    <w:qFormat/>
    <w:rsid w:val="00910A74"/>
    <w:pPr>
      <w:spacing w:after="180"/>
      <w:jc w:val="left"/>
    </w:pPr>
    <w:rPr>
      <w:lang w:eastAsia="en-US"/>
    </w:rPr>
  </w:style>
  <w:style w:type="paragraph" w:customStyle="1" w:styleId="B2">
    <w:name w:val="B2"/>
    <w:basedOn w:val="23"/>
    <w:link w:val="B2Char"/>
    <w:qFormat/>
    <w:rsid w:val="00910A74"/>
    <w:pPr>
      <w:spacing w:after="180"/>
      <w:jc w:val="left"/>
    </w:pPr>
    <w:rPr>
      <w:lang w:eastAsia="en-US"/>
    </w:rPr>
  </w:style>
  <w:style w:type="paragraph" w:customStyle="1" w:styleId="B3">
    <w:name w:val="B3"/>
    <w:basedOn w:val="31"/>
    <w:link w:val="B3Char"/>
    <w:qFormat/>
    <w:rsid w:val="00910A74"/>
    <w:pPr>
      <w:spacing w:after="180"/>
      <w:jc w:val="left"/>
    </w:pPr>
    <w:rPr>
      <w:lang w:eastAsia="en-US"/>
    </w:rPr>
  </w:style>
  <w:style w:type="paragraph" w:customStyle="1" w:styleId="B4">
    <w:name w:val="B4"/>
    <w:basedOn w:val="41"/>
    <w:link w:val="B4Char"/>
    <w:qFormat/>
    <w:rsid w:val="00910A74"/>
    <w:pPr>
      <w:spacing w:after="180"/>
      <w:jc w:val="left"/>
    </w:pPr>
    <w:rPr>
      <w:lang w:eastAsia="en-US"/>
    </w:rPr>
  </w:style>
  <w:style w:type="paragraph" w:customStyle="1" w:styleId="Proposal">
    <w:name w:val="Proposal"/>
    <w:basedOn w:val="a0"/>
    <w:link w:val="ProposalChar"/>
    <w:qFormat/>
    <w:rsid w:val="00910A74"/>
    <w:pPr>
      <w:tabs>
        <w:tab w:val="left" w:pos="1701"/>
      </w:tabs>
    </w:pPr>
    <w:rPr>
      <w:b/>
      <w:bCs/>
    </w:rPr>
  </w:style>
  <w:style w:type="character" w:customStyle="1" w:styleId="af1">
    <w:name w:val="正文文本 字符"/>
    <w:link w:val="ac"/>
    <w:rsid w:val="00910A74"/>
    <w:rPr>
      <w:rFonts w:ascii="Arial" w:hAnsi="Arial"/>
      <w:lang w:val="en-GB"/>
    </w:rPr>
  </w:style>
  <w:style w:type="paragraph" w:customStyle="1" w:styleId="B5">
    <w:name w:val="B5"/>
    <w:basedOn w:val="51"/>
    <w:link w:val="B5Char"/>
    <w:qFormat/>
    <w:rsid w:val="00910A74"/>
    <w:pPr>
      <w:spacing w:after="180"/>
      <w:jc w:val="left"/>
    </w:pPr>
    <w:rPr>
      <w:lang w:eastAsia="en-US"/>
    </w:rPr>
  </w:style>
  <w:style w:type="paragraph" w:customStyle="1" w:styleId="EX">
    <w:name w:val="EX"/>
    <w:basedOn w:val="a0"/>
    <w:rsid w:val="00910A74"/>
    <w:pPr>
      <w:keepLines/>
      <w:spacing w:after="180"/>
      <w:ind w:left="1702" w:hanging="1418"/>
      <w:jc w:val="left"/>
    </w:pPr>
    <w:rPr>
      <w:lang w:eastAsia="en-US"/>
    </w:rPr>
  </w:style>
  <w:style w:type="paragraph" w:customStyle="1" w:styleId="EW">
    <w:name w:val="EW"/>
    <w:basedOn w:val="EX"/>
    <w:rsid w:val="00910A74"/>
    <w:pPr>
      <w:spacing w:after="0"/>
    </w:pPr>
  </w:style>
  <w:style w:type="paragraph" w:customStyle="1" w:styleId="TAL">
    <w:name w:val="TAL"/>
    <w:basedOn w:val="a0"/>
    <w:link w:val="TALCar"/>
    <w:qFormat/>
    <w:rsid w:val="00910A74"/>
    <w:pPr>
      <w:keepNext/>
      <w:keepLines/>
      <w:spacing w:after="0"/>
      <w:jc w:val="left"/>
    </w:pPr>
    <w:rPr>
      <w:sz w:val="18"/>
      <w:lang w:eastAsia="en-US"/>
    </w:rPr>
  </w:style>
  <w:style w:type="paragraph" w:customStyle="1" w:styleId="TAC">
    <w:name w:val="TAC"/>
    <w:basedOn w:val="TAL"/>
    <w:link w:val="TACChar"/>
    <w:qFormat/>
    <w:rsid w:val="00910A74"/>
    <w:pPr>
      <w:jc w:val="center"/>
    </w:pPr>
  </w:style>
  <w:style w:type="paragraph" w:customStyle="1" w:styleId="TAH">
    <w:name w:val="TAH"/>
    <w:basedOn w:val="TAC"/>
    <w:link w:val="TAHCar"/>
    <w:qFormat/>
    <w:rsid w:val="00910A74"/>
    <w:rPr>
      <w:b/>
    </w:rPr>
  </w:style>
  <w:style w:type="paragraph" w:customStyle="1" w:styleId="TAN">
    <w:name w:val="TAN"/>
    <w:basedOn w:val="TAL"/>
    <w:link w:val="TANChar"/>
    <w:qFormat/>
    <w:rsid w:val="00910A74"/>
    <w:pPr>
      <w:ind w:left="851" w:hanging="851"/>
    </w:pPr>
  </w:style>
  <w:style w:type="paragraph" w:customStyle="1" w:styleId="TAR">
    <w:name w:val="TAR"/>
    <w:basedOn w:val="TAL"/>
    <w:rsid w:val="00910A74"/>
    <w:pPr>
      <w:jc w:val="right"/>
    </w:pPr>
  </w:style>
  <w:style w:type="paragraph" w:customStyle="1" w:styleId="TH">
    <w:name w:val="TH"/>
    <w:basedOn w:val="a0"/>
    <w:link w:val="THChar"/>
    <w:qFormat/>
    <w:rsid w:val="00910A74"/>
    <w:pPr>
      <w:keepNext/>
      <w:keepLines/>
      <w:spacing w:before="60" w:after="180"/>
      <w:jc w:val="center"/>
    </w:pPr>
    <w:rPr>
      <w:b/>
      <w:lang w:eastAsia="en-US"/>
    </w:rPr>
  </w:style>
  <w:style w:type="paragraph" w:customStyle="1" w:styleId="TF">
    <w:name w:val="TF"/>
    <w:aliases w:val="left"/>
    <w:basedOn w:val="TH"/>
    <w:link w:val="TFChar"/>
    <w:qFormat/>
    <w:rsid w:val="00910A74"/>
    <w:pPr>
      <w:keepNext w:val="0"/>
      <w:spacing w:before="0" w:after="240"/>
    </w:pPr>
  </w:style>
  <w:style w:type="paragraph" w:customStyle="1" w:styleId="TT">
    <w:name w:val="TT"/>
    <w:basedOn w:val="1"/>
    <w:next w:val="a0"/>
    <w:rsid w:val="00910A74"/>
    <w:pPr>
      <w:ind w:left="1134" w:hanging="1134"/>
      <w:outlineLvl w:val="9"/>
    </w:pPr>
    <w:rPr>
      <w:rFonts w:cs="Times New Roman"/>
      <w:szCs w:val="20"/>
      <w:lang w:eastAsia="en-US"/>
    </w:rPr>
  </w:style>
  <w:style w:type="paragraph" w:customStyle="1" w:styleId="ZA">
    <w:name w:val="ZA"/>
    <w:rsid w:val="00910A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10A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10A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910A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910A74"/>
  </w:style>
  <w:style w:type="paragraph" w:customStyle="1" w:styleId="ZH">
    <w:name w:val="ZH"/>
    <w:rsid w:val="00910A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910A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10A74"/>
    <w:pPr>
      <w:framePr w:hRule="auto" w:wrap="notBeside" w:y="852"/>
    </w:pPr>
    <w:rPr>
      <w:i w:val="0"/>
      <w:sz w:val="40"/>
    </w:rPr>
  </w:style>
  <w:style w:type="paragraph" w:customStyle="1" w:styleId="ZU">
    <w:name w:val="ZU"/>
    <w:rsid w:val="00910A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10A74"/>
    <w:pPr>
      <w:framePr w:wrap="notBeside" w:y="16161"/>
    </w:pPr>
  </w:style>
  <w:style w:type="paragraph" w:customStyle="1" w:styleId="FP">
    <w:name w:val="FP"/>
    <w:basedOn w:val="a0"/>
    <w:rsid w:val="00910A74"/>
    <w:pPr>
      <w:spacing w:after="0"/>
      <w:jc w:val="left"/>
    </w:pPr>
    <w:rPr>
      <w:lang w:eastAsia="en-US"/>
    </w:rPr>
  </w:style>
  <w:style w:type="paragraph" w:customStyle="1" w:styleId="Observation">
    <w:name w:val="Observation"/>
    <w:basedOn w:val="Proposal"/>
    <w:link w:val="ObservationChar"/>
    <w:qFormat/>
    <w:rsid w:val="00910A74"/>
  </w:style>
  <w:style w:type="paragraph" w:styleId="af8">
    <w:name w:val="table of figures"/>
    <w:basedOn w:val="a0"/>
    <w:next w:val="a0"/>
    <w:uiPriority w:val="99"/>
    <w:rsid w:val="00910A74"/>
    <w:pPr>
      <w:ind w:left="1418" w:hanging="1418"/>
      <w:jc w:val="left"/>
    </w:pPr>
    <w:rPr>
      <w:b/>
    </w:rPr>
  </w:style>
  <w:style w:type="paragraph" w:customStyle="1" w:styleId="Doc-text2">
    <w:name w:val="Doc-text2"/>
    <w:basedOn w:val="a0"/>
    <w:link w:val="Doc-text2Char"/>
    <w:qFormat/>
    <w:rsid w:val="00FA446D"/>
    <w:pPr>
      <w:tabs>
        <w:tab w:val="left" w:pos="1622"/>
      </w:tabs>
      <w:overflowPunct/>
      <w:autoSpaceDE/>
      <w:autoSpaceDN/>
      <w:adjustRightInd/>
      <w:spacing w:after="0"/>
      <w:ind w:left="1622" w:hanging="363"/>
      <w:jc w:val="left"/>
      <w:textAlignment w:val="auto"/>
    </w:pPr>
    <w:rPr>
      <w:rFonts w:eastAsia="MS Mincho"/>
      <w:szCs w:val="24"/>
      <w:lang w:eastAsia="en-GB"/>
    </w:rPr>
  </w:style>
  <w:style w:type="character" w:customStyle="1" w:styleId="Doc-text2Char">
    <w:name w:val="Doc-text2 Char"/>
    <w:link w:val="Doc-text2"/>
    <w:qFormat/>
    <w:rsid w:val="00FA446D"/>
    <w:rPr>
      <w:rFonts w:ascii="Arial" w:eastAsia="MS Mincho" w:hAnsi="Arial"/>
      <w:szCs w:val="24"/>
      <w:lang w:val="en-GB" w:eastAsia="en-GB"/>
    </w:rPr>
  </w:style>
  <w:style w:type="paragraph" w:styleId="af9">
    <w:name w:val="List Paragraph"/>
    <w:aliases w:val="列出段落,- Bullets,?? ??,?????,????,Lista1,列出段落1,中等深浅网格 1 - 着色 21,목록 단락,リスト段落,¥¡¡¡¡ì¬º¥¹¥È¶ÎÂä,ÁÐ³ö¶ÎÂä,列表段落1,—ño’i—Ž,¥ê¥¹¥È¶ÎÂä,목록 단,1st level - Bullet List Paragraph,Lettre d'introduction,Paragrafo elenco,Normal bullet 2,Bullet list,목록단락,列表段落11,列"/>
    <w:basedOn w:val="a0"/>
    <w:link w:val="12"/>
    <w:qFormat/>
    <w:rsid w:val="000B190F"/>
    <w:pPr>
      <w:ind w:left="720"/>
      <w:contextualSpacing/>
    </w:pPr>
  </w:style>
  <w:style w:type="table" w:styleId="afa">
    <w:name w:val="Table Grid"/>
    <w:aliases w:val="TableGrid,ST Table,Check(v),Table-Text,x Tableau page de garde"/>
    <w:basedOn w:val="a2"/>
    <w:uiPriority w:val="39"/>
    <w:qFormat/>
    <w:rsid w:val="000B19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a0"/>
    <w:link w:val="NOChar"/>
    <w:qFormat/>
    <w:rsid w:val="00921D86"/>
    <w:pPr>
      <w:keepLines/>
      <w:spacing w:after="180"/>
      <w:ind w:left="1135" w:hanging="851"/>
      <w:jc w:val="left"/>
    </w:pPr>
    <w:rPr>
      <w:rFonts w:ascii="Times New Roman" w:eastAsia="Times New Roman" w:hAnsi="Times New Roman"/>
      <w:lang w:val="x-none" w:eastAsia="x-none"/>
    </w:rPr>
  </w:style>
  <w:style w:type="character" w:customStyle="1" w:styleId="NOChar">
    <w:name w:val="NO Char"/>
    <w:link w:val="NO"/>
    <w:qFormat/>
    <w:rsid w:val="00921D86"/>
    <w:rPr>
      <w:rFonts w:ascii="Times New Roman" w:eastAsia="Times New Roman" w:hAnsi="Times New Roman"/>
      <w:lang w:val="x-none" w:eastAsia="x-none"/>
    </w:rPr>
  </w:style>
  <w:style w:type="character" w:customStyle="1" w:styleId="B1Char">
    <w:name w:val="B1 Char"/>
    <w:link w:val="B1"/>
    <w:qFormat/>
    <w:rsid w:val="00F16CDF"/>
    <w:rPr>
      <w:rFonts w:ascii="Arial" w:hAnsi="Arial"/>
      <w:lang w:val="en-GB" w:eastAsia="en-US"/>
    </w:rPr>
  </w:style>
  <w:style w:type="character" w:customStyle="1" w:styleId="B2Char">
    <w:name w:val="B2 Char"/>
    <w:link w:val="B2"/>
    <w:qFormat/>
    <w:rsid w:val="00F16CDF"/>
    <w:rPr>
      <w:rFonts w:ascii="Arial" w:hAnsi="Arial"/>
      <w:lang w:val="en-GB" w:eastAsia="en-US"/>
    </w:rPr>
  </w:style>
  <w:style w:type="paragraph" w:customStyle="1" w:styleId="PL">
    <w:name w:val="PL"/>
    <w:link w:val="PLChar"/>
    <w:qFormat/>
    <w:rsid w:val="00B625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B6253B"/>
    <w:rPr>
      <w:rFonts w:ascii="Courier New" w:eastAsia="Times New Roman" w:hAnsi="Courier New"/>
      <w:noProof/>
      <w:sz w:val="16"/>
    </w:rPr>
  </w:style>
  <w:style w:type="character" w:customStyle="1" w:styleId="st">
    <w:name w:val="st"/>
    <w:rsid w:val="00E37824"/>
  </w:style>
  <w:style w:type="character" w:customStyle="1" w:styleId="CharChar7">
    <w:name w:val="Char Char7"/>
    <w:rsid w:val="002532D8"/>
    <w:rPr>
      <w:rFonts w:ascii="Arial" w:eastAsia="MS Mincho" w:hAnsi="Arial" w:cs="Arial"/>
      <w:b/>
      <w:bCs/>
      <w:iCs/>
      <w:sz w:val="28"/>
      <w:szCs w:val="28"/>
      <w:lang w:val="en-GB" w:eastAsia="en-GB" w:bidi="ar-SA"/>
    </w:rPr>
  </w:style>
  <w:style w:type="character" w:customStyle="1" w:styleId="afb">
    <w:name w:val="首标题"/>
    <w:uiPriority w:val="99"/>
    <w:qFormat/>
    <w:rsid w:val="000046E3"/>
    <w:rPr>
      <w:rFonts w:ascii="Arial" w:hAnsi="Arial" w:cs="Times New Roman"/>
      <w:sz w:val="24"/>
    </w:rPr>
  </w:style>
  <w:style w:type="character" w:customStyle="1" w:styleId="a9">
    <w:name w:val="页眉 字符"/>
    <w:link w:val="a8"/>
    <w:uiPriority w:val="99"/>
    <w:qFormat/>
    <w:locked/>
    <w:rsid w:val="000046E3"/>
    <w:rPr>
      <w:rFonts w:ascii="Arial" w:hAnsi="Arial" w:cs="Arial"/>
      <w:b/>
      <w:bCs/>
      <w:noProof/>
      <w:sz w:val="18"/>
      <w:szCs w:val="18"/>
    </w:rPr>
  </w:style>
  <w:style w:type="character" w:customStyle="1" w:styleId="ae">
    <w:name w:val="页脚 字符"/>
    <w:link w:val="ad"/>
    <w:uiPriority w:val="99"/>
    <w:qFormat/>
    <w:locked/>
    <w:rsid w:val="000046E3"/>
    <w:rPr>
      <w:rFonts w:ascii="Arial" w:hAnsi="Arial" w:cs="Arial"/>
      <w:b/>
      <w:bCs/>
      <w:i/>
      <w:iCs/>
      <w:noProof/>
      <w:sz w:val="18"/>
      <w:szCs w:val="18"/>
    </w:rPr>
  </w:style>
  <w:style w:type="character" w:customStyle="1" w:styleId="B1Char1">
    <w:name w:val="B1 Char1"/>
    <w:rsid w:val="00A440D0"/>
    <w:rPr>
      <w:rFonts w:eastAsia="Times New Roman"/>
    </w:rPr>
  </w:style>
  <w:style w:type="paragraph" w:customStyle="1" w:styleId="textintend2">
    <w:name w:val="text intend 2"/>
    <w:basedOn w:val="a0"/>
    <w:rsid w:val="00A440D0"/>
    <w:pPr>
      <w:numPr>
        <w:numId w:val="5"/>
      </w:numPr>
    </w:pPr>
    <w:rPr>
      <w:rFonts w:ascii="Times New Roman" w:eastAsia="MS Mincho" w:hAnsi="Times New Roman"/>
      <w:sz w:val="24"/>
      <w:lang w:val="en-US" w:eastAsia="en-GB"/>
    </w:rPr>
  </w:style>
  <w:style w:type="character" w:customStyle="1" w:styleId="TALCar">
    <w:name w:val="TAL Car"/>
    <w:link w:val="TAL"/>
    <w:qFormat/>
    <w:rsid w:val="00772F7E"/>
    <w:rPr>
      <w:rFonts w:ascii="Arial" w:hAnsi="Arial"/>
      <w:sz w:val="18"/>
      <w:lang w:val="en-GB" w:eastAsia="en-US"/>
    </w:rPr>
  </w:style>
  <w:style w:type="character" w:customStyle="1" w:styleId="THChar">
    <w:name w:val="TH Char"/>
    <w:link w:val="TH"/>
    <w:qFormat/>
    <w:rsid w:val="00771B71"/>
    <w:rPr>
      <w:rFonts w:ascii="Arial" w:hAnsi="Arial"/>
      <w:b/>
      <w:lang w:val="en-GB" w:eastAsia="en-US"/>
    </w:rPr>
  </w:style>
  <w:style w:type="character" w:customStyle="1" w:styleId="TFChar">
    <w:name w:val="TF Char"/>
    <w:link w:val="TF"/>
    <w:qFormat/>
    <w:rsid w:val="00771B71"/>
    <w:rPr>
      <w:rFonts w:ascii="Arial" w:hAnsi="Arial"/>
      <w:b/>
      <w:lang w:val="en-GB" w:eastAsia="en-US"/>
    </w:rPr>
  </w:style>
  <w:style w:type="paragraph" w:customStyle="1" w:styleId="proposal0">
    <w:name w:val="proposal"/>
    <w:basedOn w:val="Proposal"/>
    <w:link w:val="proposalChar0"/>
    <w:qFormat/>
    <w:rsid w:val="00186B4A"/>
    <w:pPr>
      <w:overflowPunct/>
      <w:autoSpaceDE/>
      <w:autoSpaceDN/>
      <w:adjustRightInd/>
      <w:spacing w:line="259" w:lineRule="auto"/>
      <w:textAlignment w:val="auto"/>
    </w:pPr>
  </w:style>
  <w:style w:type="character" w:customStyle="1" w:styleId="ProposalChar">
    <w:name w:val="Proposal Char"/>
    <w:link w:val="Proposal"/>
    <w:rsid w:val="00186B4A"/>
    <w:rPr>
      <w:rFonts w:ascii="Arial" w:hAnsi="Arial"/>
      <w:b/>
      <w:bCs/>
      <w:lang w:val="en-GB"/>
    </w:rPr>
  </w:style>
  <w:style w:type="character" w:customStyle="1" w:styleId="proposalChar0">
    <w:name w:val="proposal Char"/>
    <w:basedOn w:val="ProposalChar"/>
    <w:link w:val="proposal0"/>
    <w:rsid w:val="00186B4A"/>
    <w:rPr>
      <w:rFonts w:ascii="Arial" w:hAnsi="Arial"/>
      <w:b/>
      <w:bCs/>
      <w:lang w:val="en-GB"/>
    </w:rPr>
  </w:style>
  <w:style w:type="character" w:styleId="afc">
    <w:name w:val="Book Title"/>
    <w:uiPriority w:val="33"/>
    <w:qFormat/>
    <w:rsid w:val="00186B4A"/>
    <w:rPr>
      <w:b/>
      <w:bCs/>
      <w:i/>
      <w:iCs/>
      <w:spacing w:val="5"/>
    </w:rPr>
  </w:style>
  <w:style w:type="paragraph" w:styleId="afd">
    <w:name w:val="Revision"/>
    <w:hidden/>
    <w:uiPriority w:val="99"/>
    <w:semiHidden/>
    <w:rsid w:val="003D24DC"/>
    <w:rPr>
      <w:rFonts w:ascii="Arial" w:hAnsi="Arial"/>
      <w:lang w:val="en-GB"/>
    </w:rPr>
  </w:style>
  <w:style w:type="character" w:customStyle="1" w:styleId="ObservationChar">
    <w:name w:val="Observation Char"/>
    <w:link w:val="Observation"/>
    <w:rsid w:val="00F34CDA"/>
    <w:rPr>
      <w:rFonts w:ascii="Arial" w:hAnsi="Arial"/>
      <w:b/>
      <w:bCs/>
      <w:lang w:val="en-GB"/>
    </w:rPr>
  </w:style>
  <w:style w:type="paragraph" w:customStyle="1" w:styleId="CRCoverPage">
    <w:name w:val="CR Cover Page"/>
    <w:link w:val="CRCoverPageZchn"/>
    <w:rsid w:val="00F67D4B"/>
    <w:pPr>
      <w:spacing w:after="120"/>
    </w:pPr>
    <w:rPr>
      <w:rFonts w:ascii="Arial" w:hAnsi="Arial"/>
      <w:lang w:val="en-GB" w:eastAsia="en-US"/>
    </w:rPr>
  </w:style>
  <w:style w:type="character" w:customStyle="1" w:styleId="CRCoverPageZchn">
    <w:name w:val="CR Cover Page Zchn"/>
    <w:link w:val="CRCoverPage"/>
    <w:rsid w:val="00F67D4B"/>
    <w:rPr>
      <w:rFonts w:ascii="Arial" w:hAnsi="Arial"/>
      <w:lang w:val="en-GB" w:eastAsia="en-US"/>
    </w:rPr>
  </w:style>
  <w:style w:type="paragraph" w:customStyle="1" w:styleId="StyleHeading1NMPHeading1H1h11h12h13h14h15h16appheadin">
    <w:name w:val="Style Heading 1NMP Heading 1H1h11h12h13h14h15h16app headin..."/>
    <w:basedOn w:val="1"/>
    <w:rsid w:val="00A55AFD"/>
    <w:pPr>
      <w:keepLines w:val="0"/>
      <w:numPr>
        <w:numId w:val="6"/>
      </w:numPr>
      <w:pBdr>
        <w:top w:val="none" w:sz="0" w:space="0" w:color="auto"/>
      </w:pBdr>
      <w:overflowPunct/>
      <w:autoSpaceDE/>
      <w:autoSpaceDN/>
      <w:adjustRightInd/>
      <w:spacing w:after="60"/>
      <w:textAlignment w:val="auto"/>
    </w:pPr>
    <w:rPr>
      <w:rFonts w:eastAsia="Batang"/>
      <w:b/>
      <w:bCs/>
      <w:kern w:val="32"/>
      <w:sz w:val="28"/>
      <w:szCs w:val="32"/>
      <w:lang w:eastAsia="en-US"/>
    </w:rPr>
  </w:style>
  <w:style w:type="character" w:customStyle="1" w:styleId="12">
    <w:name w:val="列表段落 字符1"/>
    <w:aliases w:val="列出段落 字符,- Bullets 字符,?? ?? 字符,????? 字符,???? 字符,Lista1 字符,列出段落1 字符,中等深浅网格 1 - 着色 21 字符,목록 단락 字符,リスト段落 字符,¥¡¡¡¡ì¬º¥¹¥È¶ÎÂä 字符,ÁÐ³ö¶ÎÂä 字符,列表段落1 字符,—ño’i—Ž 字符,¥ê¥¹¥È¶ÎÂä 字符,목록 단 字符,1st level - Bullet List Paragraph 字符,Lettre d'introduction 字符"/>
    <w:link w:val="af9"/>
    <w:uiPriority w:val="34"/>
    <w:qFormat/>
    <w:rsid w:val="00992A90"/>
    <w:rPr>
      <w:rFonts w:ascii="Arial" w:hAnsi="Arial"/>
      <w:lang w:val="en-GB"/>
    </w:rPr>
  </w:style>
  <w:style w:type="paragraph" w:customStyle="1" w:styleId="Comments">
    <w:name w:val="Comments"/>
    <w:basedOn w:val="a0"/>
    <w:link w:val="CommentsChar"/>
    <w:qFormat/>
    <w:rsid w:val="00E42212"/>
    <w:pPr>
      <w:overflowPunct/>
      <w:autoSpaceDE/>
      <w:autoSpaceDN/>
      <w:adjustRightInd/>
      <w:spacing w:before="40" w:after="0"/>
      <w:jc w:val="left"/>
      <w:textAlignment w:val="auto"/>
    </w:pPr>
    <w:rPr>
      <w:rFonts w:eastAsia="MS Mincho"/>
      <w:i/>
      <w:noProof/>
      <w:sz w:val="18"/>
      <w:szCs w:val="24"/>
      <w:lang w:eastAsia="en-GB"/>
    </w:rPr>
  </w:style>
  <w:style w:type="character" w:customStyle="1" w:styleId="CommentsChar">
    <w:name w:val="Comments Char"/>
    <w:link w:val="Comments"/>
    <w:qFormat/>
    <w:rsid w:val="00E42212"/>
    <w:rPr>
      <w:rFonts w:ascii="Arial" w:eastAsia="MS Mincho" w:hAnsi="Arial"/>
      <w:i/>
      <w:noProof/>
      <w:sz w:val="18"/>
      <w:szCs w:val="24"/>
      <w:lang w:val="en-GB" w:eastAsia="en-GB"/>
    </w:rPr>
  </w:style>
  <w:style w:type="character" w:customStyle="1" w:styleId="B3Char">
    <w:name w:val="B3 Char"/>
    <w:link w:val="B3"/>
    <w:rsid w:val="00AB0F51"/>
    <w:rPr>
      <w:rFonts w:ascii="Arial" w:hAnsi="Arial"/>
      <w:lang w:val="en-GB" w:eastAsia="en-US"/>
    </w:rPr>
  </w:style>
  <w:style w:type="character" w:customStyle="1" w:styleId="B5Char">
    <w:name w:val="B5 Char"/>
    <w:link w:val="B5"/>
    <w:qFormat/>
    <w:rsid w:val="00AB0F51"/>
    <w:rPr>
      <w:rFonts w:ascii="Arial" w:hAnsi="Arial"/>
      <w:lang w:val="en-GB" w:eastAsia="en-US"/>
    </w:rPr>
  </w:style>
  <w:style w:type="character" w:customStyle="1" w:styleId="B4Char">
    <w:name w:val="B4 Char"/>
    <w:link w:val="B4"/>
    <w:qFormat/>
    <w:rsid w:val="00AB0F51"/>
    <w:rPr>
      <w:rFonts w:ascii="Arial" w:hAnsi="Arial"/>
      <w:lang w:val="en-GB" w:eastAsia="en-US"/>
    </w:rPr>
  </w:style>
  <w:style w:type="character" w:customStyle="1" w:styleId="B3Char2">
    <w:name w:val="B3 Char2"/>
    <w:qFormat/>
    <w:rsid w:val="00FB4F24"/>
    <w:rPr>
      <w:rFonts w:ascii="Times New Roman" w:eastAsia="Times New Roman" w:hAnsi="Times New Roman"/>
    </w:rPr>
  </w:style>
  <w:style w:type="character" w:customStyle="1" w:styleId="afe">
    <w:name w:val="列表段落 字符"/>
    <w:aliases w:val="Paragrafo elenco 字符,Normal bullet 2 字符"/>
    <w:qFormat/>
    <w:locked/>
    <w:rsid w:val="004A5819"/>
    <w:rPr>
      <w:rFonts w:ascii="Times New Roman" w:eastAsia="宋体" w:hAnsi="Times New Roman" w:cs="Times New Roman"/>
    </w:rPr>
  </w:style>
  <w:style w:type="character" w:customStyle="1" w:styleId="af6">
    <w:name w:val="批注文字 字符"/>
    <w:link w:val="af5"/>
    <w:qFormat/>
    <w:rsid w:val="00AD3EED"/>
    <w:rPr>
      <w:rFonts w:ascii="Arial" w:hAnsi="Arial"/>
      <w:lang w:val="en-GB"/>
    </w:rPr>
  </w:style>
  <w:style w:type="paragraph" w:customStyle="1" w:styleId="Doc-comment">
    <w:name w:val="Doc-comment"/>
    <w:basedOn w:val="a0"/>
    <w:next w:val="Doc-text2"/>
    <w:qFormat/>
    <w:rsid w:val="00C87EE9"/>
    <w:pPr>
      <w:tabs>
        <w:tab w:val="left" w:pos="1622"/>
      </w:tabs>
      <w:overflowPunct/>
      <w:autoSpaceDE/>
      <w:autoSpaceDN/>
      <w:adjustRightInd/>
      <w:spacing w:after="0"/>
      <w:ind w:left="1622" w:hanging="363"/>
      <w:jc w:val="left"/>
      <w:textAlignment w:val="auto"/>
    </w:pPr>
    <w:rPr>
      <w:rFonts w:eastAsia="MS Mincho"/>
      <w:i/>
      <w:szCs w:val="24"/>
      <w:lang w:eastAsia="en-GB"/>
    </w:rPr>
  </w:style>
  <w:style w:type="character" w:customStyle="1" w:styleId="13">
    <w:name w:val="正文文本 字符1"/>
    <w:rsid w:val="00FA505D"/>
    <w:rPr>
      <w:rFonts w:ascii="Arial" w:hAnsi="Arial"/>
      <w:lang w:val="en-GB"/>
    </w:rPr>
  </w:style>
  <w:style w:type="paragraph" w:customStyle="1" w:styleId="Agreement">
    <w:name w:val="Agreement"/>
    <w:basedOn w:val="a0"/>
    <w:next w:val="Doc-text2"/>
    <w:qFormat/>
    <w:rsid w:val="00BD5EAC"/>
    <w:pPr>
      <w:numPr>
        <w:numId w:val="7"/>
      </w:numPr>
      <w:overflowPunct/>
      <w:autoSpaceDE/>
      <w:autoSpaceDN/>
      <w:adjustRightInd/>
      <w:spacing w:before="60" w:after="0"/>
      <w:jc w:val="left"/>
      <w:textAlignment w:val="auto"/>
    </w:pPr>
    <w:rPr>
      <w:rFonts w:eastAsia="MS Mincho"/>
      <w:b/>
      <w:szCs w:val="24"/>
      <w:lang w:eastAsia="en-GB"/>
    </w:rPr>
  </w:style>
  <w:style w:type="character" w:customStyle="1" w:styleId="TACChar">
    <w:name w:val="TAC Char"/>
    <w:link w:val="TAC"/>
    <w:qFormat/>
    <w:rsid w:val="0087478E"/>
    <w:rPr>
      <w:rFonts w:ascii="Arial" w:hAnsi="Arial"/>
      <w:sz w:val="18"/>
      <w:lang w:val="en-GB" w:eastAsia="en-US"/>
    </w:rPr>
  </w:style>
  <w:style w:type="character" w:customStyle="1" w:styleId="TAHCar">
    <w:name w:val="TAH Car"/>
    <w:link w:val="TAH"/>
    <w:qFormat/>
    <w:rsid w:val="0087478E"/>
    <w:rPr>
      <w:rFonts w:ascii="Arial" w:hAnsi="Arial"/>
      <w:b/>
      <w:sz w:val="18"/>
      <w:lang w:val="en-GB" w:eastAsia="en-US"/>
    </w:rPr>
  </w:style>
  <w:style w:type="paragraph" w:styleId="aff">
    <w:name w:val="Normal (Web)"/>
    <w:basedOn w:val="a0"/>
    <w:uiPriority w:val="99"/>
    <w:unhideWhenUsed/>
    <w:rsid w:val="00074485"/>
    <w:pPr>
      <w:overflowPunct/>
      <w:autoSpaceDE/>
      <w:autoSpaceDN/>
      <w:adjustRightInd/>
      <w:spacing w:before="100" w:beforeAutospacing="1" w:after="100" w:afterAutospacing="1"/>
      <w:jc w:val="left"/>
      <w:textAlignment w:val="auto"/>
    </w:pPr>
    <w:rPr>
      <w:rFonts w:ascii="宋体" w:hAnsi="宋体" w:cs="宋体"/>
      <w:sz w:val="24"/>
      <w:szCs w:val="24"/>
      <w:lang w:val="en-US"/>
    </w:rPr>
  </w:style>
  <w:style w:type="character" w:customStyle="1" w:styleId="EditorsNoteChar">
    <w:name w:val="Editor's Note Char"/>
    <w:aliases w:val="EN Char"/>
    <w:link w:val="EditorsNote"/>
    <w:qFormat/>
    <w:rsid w:val="009032E7"/>
    <w:rPr>
      <w:rFonts w:ascii="Arial" w:hAnsi="Arial"/>
      <w:color w:val="FF0000"/>
      <w:lang w:val="en-GB" w:eastAsia="en-US"/>
    </w:rPr>
  </w:style>
  <w:style w:type="paragraph" w:customStyle="1" w:styleId="B8">
    <w:name w:val="B8"/>
    <w:basedOn w:val="a0"/>
    <w:link w:val="B8Char"/>
    <w:qFormat/>
    <w:rsid w:val="00697AA3"/>
    <w:pPr>
      <w:spacing w:after="180"/>
      <w:ind w:left="2552" w:hanging="284"/>
      <w:jc w:val="left"/>
    </w:pPr>
    <w:rPr>
      <w:rFonts w:ascii="Times New Roman" w:eastAsia="MS Mincho" w:hAnsi="Times New Roman"/>
      <w:lang w:val="x-none" w:eastAsia="x-none"/>
    </w:rPr>
  </w:style>
  <w:style w:type="character" w:customStyle="1" w:styleId="B8Char">
    <w:name w:val="B8 Char"/>
    <w:link w:val="B8"/>
    <w:rsid w:val="00697AA3"/>
    <w:rPr>
      <w:rFonts w:ascii="Times New Roman" w:eastAsia="MS Mincho" w:hAnsi="Times New Roman"/>
      <w:lang w:val="x-none" w:eastAsia="x-none"/>
    </w:rPr>
  </w:style>
  <w:style w:type="character" w:customStyle="1" w:styleId="TANChar">
    <w:name w:val="TAN Char"/>
    <w:link w:val="TAN"/>
    <w:qFormat/>
    <w:locked/>
    <w:rsid w:val="00437FD5"/>
    <w:rPr>
      <w:rFonts w:ascii="Arial" w:hAnsi="Arial"/>
      <w:sz w:val="18"/>
      <w:lang w:val="en-GB" w:eastAsia="en-US"/>
    </w:rPr>
  </w:style>
  <w:style w:type="paragraph" w:styleId="aff0">
    <w:name w:val="Title"/>
    <w:basedOn w:val="a0"/>
    <w:next w:val="a0"/>
    <w:link w:val="aff1"/>
    <w:qFormat/>
    <w:rsid w:val="00F27EBC"/>
    <w:pPr>
      <w:spacing w:before="240" w:after="60"/>
      <w:jc w:val="center"/>
      <w:outlineLvl w:val="0"/>
    </w:pPr>
    <w:rPr>
      <w:rFonts w:asciiTheme="majorHAnsi" w:eastAsiaTheme="majorEastAsia" w:hAnsiTheme="majorHAnsi" w:cstheme="majorBidi"/>
      <w:b/>
      <w:bCs/>
      <w:sz w:val="32"/>
      <w:szCs w:val="32"/>
    </w:rPr>
  </w:style>
  <w:style w:type="character" w:customStyle="1" w:styleId="aff1">
    <w:name w:val="标题 字符"/>
    <w:basedOn w:val="a1"/>
    <w:link w:val="aff0"/>
    <w:rsid w:val="00F27EBC"/>
    <w:rPr>
      <w:rFonts w:asciiTheme="majorHAnsi" w:eastAsiaTheme="majorEastAsia" w:hAnsiTheme="majorHAnsi" w:cstheme="majorBidi"/>
      <w:b/>
      <w:bCs/>
      <w:sz w:val="32"/>
      <w:szCs w:val="32"/>
      <w:lang w:val="en-GB"/>
    </w:rPr>
  </w:style>
  <w:style w:type="paragraph" w:styleId="aff2">
    <w:name w:val="Subtitle"/>
    <w:basedOn w:val="a0"/>
    <w:next w:val="a0"/>
    <w:link w:val="aff3"/>
    <w:qFormat/>
    <w:rsid w:val="00F27EBC"/>
    <w:pPr>
      <w:spacing w:before="240" w:after="60" w:line="312" w:lineRule="auto"/>
      <w:jc w:val="center"/>
      <w:outlineLvl w:val="1"/>
    </w:pPr>
    <w:rPr>
      <w:rFonts w:asciiTheme="minorHAnsi" w:eastAsiaTheme="minorEastAsia" w:hAnsiTheme="minorHAnsi" w:cstheme="minorBidi"/>
      <w:b/>
      <w:bCs/>
      <w:kern w:val="28"/>
      <w:sz w:val="32"/>
      <w:szCs w:val="32"/>
    </w:rPr>
  </w:style>
  <w:style w:type="character" w:customStyle="1" w:styleId="aff3">
    <w:name w:val="副标题 字符"/>
    <w:basedOn w:val="a1"/>
    <w:link w:val="aff2"/>
    <w:rsid w:val="00F27EBC"/>
    <w:rPr>
      <w:rFonts w:asciiTheme="minorHAnsi" w:eastAsiaTheme="minorEastAsia" w:hAnsiTheme="minorHAnsi" w:cstheme="minorBidi"/>
      <w:b/>
      <w:bCs/>
      <w:kern w:val="28"/>
      <w:sz w:val="32"/>
      <w:szCs w:val="32"/>
      <w:lang w:val="en-GB"/>
    </w:rPr>
  </w:style>
  <w:style w:type="character" w:customStyle="1" w:styleId="B1Zchn">
    <w:name w:val="B1 Zchn"/>
    <w:qFormat/>
    <w:rsid w:val="00CA0CD4"/>
    <w:rPr>
      <w:rFonts w:eastAsia="Times New Roman"/>
    </w:rPr>
  </w:style>
  <w:style w:type="paragraph" w:customStyle="1" w:styleId="Doc-title">
    <w:name w:val="Doc-title"/>
    <w:basedOn w:val="a0"/>
    <w:next w:val="Doc-text2"/>
    <w:link w:val="Doc-titleChar"/>
    <w:qFormat/>
    <w:rsid w:val="0031380B"/>
    <w:pPr>
      <w:overflowPunct/>
      <w:autoSpaceDE/>
      <w:autoSpaceDN/>
      <w:adjustRightInd/>
      <w:spacing w:before="60" w:after="0"/>
      <w:ind w:left="1259" w:hanging="1259"/>
      <w:jc w:val="left"/>
      <w:textAlignment w:val="auto"/>
    </w:pPr>
    <w:rPr>
      <w:rFonts w:eastAsia="MS Mincho"/>
      <w:noProof/>
      <w:szCs w:val="24"/>
      <w:lang w:eastAsia="en-GB"/>
    </w:rPr>
  </w:style>
  <w:style w:type="character" w:customStyle="1" w:styleId="Doc-titleChar">
    <w:name w:val="Doc-title Char"/>
    <w:link w:val="Doc-title"/>
    <w:qFormat/>
    <w:rsid w:val="0031380B"/>
    <w:rPr>
      <w:rFonts w:ascii="Arial" w:eastAsia="MS Mincho" w:hAnsi="Arial"/>
      <w:noProof/>
      <w:szCs w:val="24"/>
      <w:lang w:val="en-GB" w:eastAsia="en-GB"/>
    </w:rPr>
  </w:style>
  <w:style w:type="paragraph" w:customStyle="1" w:styleId="Editorsnote0">
    <w:name w:val="Editor´s note"/>
    <w:basedOn w:val="51"/>
    <w:next w:val="a0"/>
    <w:link w:val="EditorsnoteChar0"/>
    <w:qFormat/>
    <w:rsid w:val="00870B6A"/>
    <w:pPr>
      <w:spacing w:after="180"/>
      <w:jc w:val="left"/>
    </w:pPr>
    <w:rPr>
      <w:rFonts w:ascii="Times New Roman" w:eastAsia="Times New Roman" w:hAnsi="Times New Roman"/>
    </w:rPr>
  </w:style>
  <w:style w:type="character" w:customStyle="1" w:styleId="EditorsnoteChar0">
    <w:name w:val="Editor´s note Char"/>
    <w:link w:val="Editorsnote0"/>
    <w:qFormat/>
    <w:rsid w:val="00870B6A"/>
    <w:rPr>
      <w:rFonts w:ascii="Times New Roman" w:eastAsia="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402785">
      <w:bodyDiv w:val="1"/>
      <w:marLeft w:val="0"/>
      <w:marRight w:val="0"/>
      <w:marTop w:val="0"/>
      <w:marBottom w:val="0"/>
      <w:divBdr>
        <w:top w:val="none" w:sz="0" w:space="0" w:color="auto"/>
        <w:left w:val="none" w:sz="0" w:space="0" w:color="auto"/>
        <w:bottom w:val="none" w:sz="0" w:space="0" w:color="auto"/>
        <w:right w:val="none" w:sz="0" w:space="0" w:color="auto"/>
      </w:divBdr>
    </w:div>
    <w:div w:id="411854114">
      <w:bodyDiv w:val="1"/>
      <w:marLeft w:val="0"/>
      <w:marRight w:val="0"/>
      <w:marTop w:val="0"/>
      <w:marBottom w:val="0"/>
      <w:divBdr>
        <w:top w:val="none" w:sz="0" w:space="0" w:color="auto"/>
        <w:left w:val="none" w:sz="0" w:space="0" w:color="auto"/>
        <w:bottom w:val="none" w:sz="0" w:space="0" w:color="auto"/>
        <w:right w:val="none" w:sz="0" w:space="0" w:color="auto"/>
      </w:divBdr>
    </w:div>
    <w:div w:id="461075863">
      <w:bodyDiv w:val="1"/>
      <w:marLeft w:val="0"/>
      <w:marRight w:val="0"/>
      <w:marTop w:val="0"/>
      <w:marBottom w:val="0"/>
      <w:divBdr>
        <w:top w:val="none" w:sz="0" w:space="0" w:color="auto"/>
        <w:left w:val="none" w:sz="0" w:space="0" w:color="auto"/>
        <w:bottom w:val="none" w:sz="0" w:space="0" w:color="auto"/>
        <w:right w:val="none" w:sz="0" w:space="0" w:color="auto"/>
      </w:divBdr>
    </w:div>
    <w:div w:id="641347622">
      <w:bodyDiv w:val="1"/>
      <w:marLeft w:val="0"/>
      <w:marRight w:val="0"/>
      <w:marTop w:val="0"/>
      <w:marBottom w:val="0"/>
      <w:divBdr>
        <w:top w:val="none" w:sz="0" w:space="0" w:color="auto"/>
        <w:left w:val="none" w:sz="0" w:space="0" w:color="auto"/>
        <w:bottom w:val="none" w:sz="0" w:space="0" w:color="auto"/>
        <w:right w:val="none" w:sz="0" w:space="0" w:color="auto"/>
      </w:divBdr>
    </w:div>
    <w:div w:id="660305607">
      <w:bodyDiv w:val="1"/>
      <w:marLeft w:val="0"/>
      <w:marRight w:val="0"/>
      <w:marTop w:val="0"/>
      <w:marBottom w:val="0"/>
      <w:divBdr>
        <w:top w:val="none" w:sz="0" w:space="0" w:color="auto"/>
        <w:left w:val="none" w:sz="0" w:space="0" w:color="auto"/>
        <w:bottom w:val="none" w:sz="0" w:space="0" w:color="auto"/>
        <w:right w:val="none" w:sz="0" w:space="0" w:color="auto"/>
      </w:divBdr>
    </w:div>
    <w:div w:id="660892432">
      <w:bodyDiv w:val="1"/>
      <w:marLeft w:val="0"/>
      <w:marRight w:val="0"/>
      <w:marTop w:val="0"/>
      <w:marBottom w:val="0"/>
      <w:divBdr>
        <w:top w:val="none" w:sz="0" w:space="0" w:color="auto"/>
        <w:left w:val="none" w:sz="0" w:space="0" w:color="auto"/>
        <w:bottom w:val="none" w:sz="0" w:space="0" w:color="auto"/>
        <w:right w:val="none" w:sz="0" w:space="0" w:color="auto"/>
      </w:divBdr>
    </w:div>
    <w:div w:id="693505176">
      <w:bodyDiv w:val="1"/>
      <w:marLeft w:val="0"/>
      <w:marRight w:val="0"/>
      <w:marTop w:val="0"/>
      <w:marBottom w:val="0"/>
      <w:divBdr>
        <w:top w:val="none" w:sz="0" w:space="0" w:color="auto"/>
        <w:left w:val="none" w:sz="0" w:space="0" w:color="auto"/>
        <w:bottom w:val="none" w:sz="0" w:space="0" w:color="auto"/>
        <w:right w:val="none" w:sz="0" w:space="0" w:color="auto"/>
      </w:divBdr>
    </w:div>
    <w:div w:id="734553417">
      <w:bodyDiv w:val="1"/>
      <w:marLeft w:val="0"/>
      <w:marRight w:val="0"/>
      <w:marTop w:val="0"/>
      <w:marBottom w:val="0"/>
      <w:divBdr>
        <w:top w:val="none" w:sz="0" w:space="0" w:color="auto"/>
        <w:left w:val="none" w:sz="0" w:space="0" w:color="auto"/>
        <w:bottom w:val="none" w:sz="0" w:space="0" w:color="auto"/>
        <w:right w:val="none" w:sz="0" w:space="0" w:color="auto"/>
      </w:divBdr>
    </w:div>
    <w:div w:id="735278370">
      <w:bodyDiv w:val="1"/>
      <w:marLeft w:val="0"/>
      <w:marRight w:val="0"/>
      <w:marTop w:val="0"/>
      <w:marBottom w:val="0"/>
      <w:divBdr>
        <w:top w:val="none" w:sz="0" w:space="0" w:color="auto"/>
        <w:left w:val="none" w:sz="0" w:space="0" w:color="auto"/>
        <w:bottom w:val="none" w:sz="0" w:space="0" w:color="auto"/>
        <w:right w:val="none" w:sz="0" w:space="0" w:color="auto"/>
      </w:divBdr>
    </w:div>
    <w:div w:id="843789624">
      <w:bodyDiv w:val="1"/>
      <w:marLeft w:val="0"/>
      <w:marRight w:val="0"/>
      <w:marTop w:val="0"/>
      <w:marBottom w:val="0"/>
      <w:divBdr>
        <w:top w:val="none" w:sz="0" w:space="0" w:color="auto"/>
        <w:left w:val="none" w:sz="0" w:space="0" w:color="auto"/>
        <w:bottom w:val="none" w:sz="0" w:space="0" w:color="auto"/>
        <w:right w:val="none" w:sz="0" w:space="0" w:color="auto"/>
      </w:divBdr>
      <w:divsChild>
        <w:div w:id="565921171">
          <w:marLeft w:val="1080"/>
          <w:marRight w:val="0"/>
          <w:marTop w:val="100"/>
          <w:marBottom w:val="0"/>
          <w:divBdr>
            <w:top w:val="none" w:sz="0" w:space="0" w:color="auto"/>
            <w:left w:val="none" w:sz="0" w:space="0" w:color="auto"/>
            <w:bottom w:val="none" w:sz="0" w:space="0" w:color="auto"/>
            <w:right w:val="none" w:sz="0" w:space="0" w:color="auto"/>
          </w:divBdr>
        </w:div>
      </w:divsChild>
    </w:div>
    <w:div w:id="860777544">
      <w:bodyDiv w:val="1"/>
      <w:marLeft w:val="0"/>
      <w:marRight w:val="0"/>
      <w:marTop w:val="0"/>
      <w:marBottom w:val="0"/>
      <w:divBdr>
        <w:top w:val="none" w:sz="0" w:space="0" w:color="auto"/>
        <w:left w:val="none" w:sz="0" w:space="0" w:color="auto"/>
        <w:bottom w:val="none" w:sz="0" w:space="0" w:color="auto"/>
        <w:right w:val="none" w:sz="0" w:space="0" w:color="auto"/>
      </w:divBdr>
    </w:div>
    <w:div w:id="918363248">
      <w:bodyDiv w:val="1"/>
      <w:marLeft w:val="0"/>
      <w:marRight w:val="0"/>
      <w:marTop w:val="0"/>
      <w:marBottom w:val="0"/>
      <w:divBdr>
        <w:top w:val="none" w:sz="0" w:space="0" w:color="auto"/>
        <w:left w:val="none" w:sz="0" w:space="0" w:color="auto"/>
        <w:bottom w:val="none" w:sz="0" w:space="0" w:color="auto"/>
        <w:right w:val="none" w:sz="0" w:space="0" w:color="auto"/>
      </w:divBdr>
    </w:div>
    <w:div w:id="990183537">
      <w:bodyDiv w:val="1"/>
      <w:marLeft w:val="0"/>
      <w:marRight w:val="0"/>
      <w:marTop w:val="0"/>
      <w:marBottom w:val="0"/>
      <w:divBdr>
        <w:top w:val="none" w:sz="0" w:space="0" w:color="auto"/>
        <w:left w:val="none" w:sz="0" w:space="0" w:color="auto"/>
        <w:bottom w:val="none" w:sz="0" w:space="0" w:color="auto"/>
        <w:right w:val="none" w:sz="0" w:space="0" w:color="auto"/>
      </w:divBdr>
    </w:div>
    <w:div w:id="1055355546">
      <w:bodyDiv w:val="1"/>
      <w:marLeft w:val="0"/>
      <w:marRight w:val="0"/>
      <w:marTop w:val="0"/>
      <w:marBottom w:val="0"/>
      <w:divBdr>
        <w:top w:val="none" w:sz="0" w:space="0" w:color="auto"/>
        <w:left w:val="none" w:sz="0" w:space="0" w:color="auto"/>
        <w:bottom w:val="none" w:sz="0" w:space="0" w:color="auto"/>
        <w:right w:val="none" w:sz="0" w:space="0" w:color="auto"/>
      </w:divBdr>
    </w:div>
    <w:div w:id="1100416871">
      <w:bodyDiv w:val="1"/>
      <w:marLeft w:val="0"/>
      <w:marRight w:val="0"/>
      <w:marTop w:val="0"/>
      <w:marBottom w:val="0"/>
      <w:divBdr>
        <w:top w:val="none" w:sz="0" w:space="0" w:color="auto"/>
        <w:left w:val="none" w:sz="0" w:space="0" w:color="auto"/>
        <w:bottom w:val="none" w:sz="0" w:space="0" w:color="auto"/>
        <w:right w:val="none" w:sz="0" w:space="0" w:color="auto"/>
      </w:divBdr>
    </w:div>
    <w:div w:id="1130199638">
      <w:bodyDiv w:val="1"/>
      <w:marLeft w:val="0"/>
      <w:marRight w:val="0"/>
      <w:marTop w:val="0"/>
      <w:marBottom w:val="0"/>
      <w:divBdr>
        <w:top w:val="none" w:sz="0" w:space="0" w:color="auto"/>
        <w:left w:val="none" w:sz="0" w:space="0" w:color="auto"/>
        <w:bottom w:val="none" w:sz="0" w:space="0" w:color="auto"/>
        <w:right w:val="none" w:sz="0" w:space="0" w:color="auto"/>
      </w:divBdr>
    </w:div>
    <w:div w:id="1237978536">
      <w:bodyDiv w:val="1"/>
      <w:marLeft w:val="0"/>
      <w:marRight w:val="0"/>
      <w:marTop w:val="0"/>
      <w:marBottom w:val="0"/>
      <w:divBdr>
        <w:top w:val="none" w:sz="0" w:space="0" w:color="auto"/>
        <w:left w:val="none" w:sz="0" w:space="0" w:color="auto"/>
        <w:bottom w:val="none" w:sz="0" w:space="0" w:color="auto"/>
        <w:right w:val="none" w:sz="0" w:space="0" w:color="auto"/>
      </w:divBdr>
    </w:div>
    <w:div w:id="1289816270">
      <w:bodyDiv w:val="1"/>
      <w:marLeft w:val="0"/>
      <w:marRight w:val="0"/>
      <w:marTop w:val="0"/>
      <w:marBottom w:val="0"/>
      <w:divBdr>
        <w:top w:val="none" w:sz="0" w:space="0" w:color="auto"/>
        <w:left w:val="none" w:sz="0" w:space="0" w:color="auto"/>
        <w:bottom w:val="none" w:sz="0" w:space="0" w:color="auto"/>
        <w:right w:val="none" w:sz="0" w:space="0" w:color="auto"/>
      </w:divBdr>
    </w:div>
    <w:div w:id="1293441457">
      <w:bodyDiv w:val="1"/>
      <w:marLeft w:val="0"/>
      <w:marRight w:val="0"/>
      <w:marTop w:val="0"/>
      <w:marBottom w:val="0"/>
      <w:divBdr>
        <w:top w:val="none" w:sz="0" w:space="0" w:color="auto"/>
        <w:left w:val="none" w:sz="0" w:space="0" w:color="auto"/>
        <w:bottom w:val="none" w:sz="0" w:space="0" w:color="auto"/>
        <w:right w:val="none" w:sz="0" w:space="0" w:color="auto"/>
      </w:divBdr>
    </w:div>
    <w:div w:id="1322463639">
      <w:bodyDiv w:val="1"/>
      <w:marLeft w:val="0"/>
      <w:marRight w:val="0"/>
      <w:marTop w:val="0"/>
      <w:marBottom w:val="0"/>
      <w:divBdr>
        <w:top w:val="none" w:sz="0" w:space="0" w:color="auto"/>
        <w:left w:val="none" w:sz="0" w:space="0" w:color="auto"/>
        <w:bottom w:val="none" w:sz="0" w:space="0" w:color="auto"/>
        <w:right w:val="none" w:sz="0" w:space="0" w:color="auto"/>
      </w:divBdr>
    </w:div>
    <w:div w:id="1337919072">
      <w:bodyDiv w:val="1"/>
      <w:marLeft w:val="0"/>
      <w:marRight w:val="0"/>
      <w:marTop w:val="0"/>
      <w:marBottom w:val="0"/>
      <w:divBdr>
        <w:top w:val="none" w:sz="0" w:space="0" w:color="auto"/>
        <w:left w:val="none" w:sz="0" w:space="0" w:color="auto"/>
        <w:bottom w:val="none" w:sz="0" w:space="0" w:color="auto"/>
        <w:right w:val="none" w:sz="0" w:space="0" w:color="auto"/>
      </w:divBdr>
      <w:divsChild>
        <w:div w:id="1859999834">
          <w:marLeft w:val="360"/>
          <w:marRight w:val="0"/>
          <w:marTop w:val="200"/>
          <w:marBottom w:val="0"/>
          <w:divBdr>
            <w:top w:val="none" w:sz="0" w:space="0" w:color="auto"/>
            <w:left w:val="none" w:sz="0" w:space="0" w:color="auto"/>
            <w:bottom w:val="none" w:sz="0" w:space="0" w:color="auto"/>
            <w:right w:val="none" w:sz="0" w:space="0" w:color="auto"/>
          </w:divBdr>
        </w:div>
        <w:div w:id="1537506178">
          <w:marLeft w:val="360"/>
          <w:marRight w:val="0"/>
          <w:marTop w:val="200"/>
          <w:marBottom w:val="0"/>
          <w:divBdr>
            <w:top w:val="none" w:sz="0" w:space="0" w:color="auto"/>
            <w:left w:val="none" w:sz="0" w:space="0" w:color="auto"/>
            <w:bottom w:val="none" w:sz="0" w:space="0" w:color="auto"/>
            <w:right w:val="none" w:sz="0" w:space="0" w:color="auto"/>
          </w:divBdr>
        </w:div>
      </w:divsChild>
    </w:div>
    <w:div w:id="1342977241">
      <w:bodyDiv w:val="1"/>
      <w:marLeft w:val="0"/>
      <w:marRight w:val="0"/>
      <w:marTop w:val="0"/>
      <w:marBottom w:val="0"/>
      <w:divBdr>
        <w:top w:val="none" w:sz="0" w:space="0" w:color="auto"/>
        <w:left w:val="none" w:sz="0" w:space="0" w:color="auto"/>
        <w:bottom w:val="none" w:sz="0" w:space="0" w:color="auto"/>
        <w:right w:val="none" w:sz="0" w:space="0" w:color="auto"/>
      </w:divBdr>
    </w:div>
    <w:div w:id="1366951668">
      <w:bodyDiv w:val="1"/>
      <w:marLeft w:val="0"/>
      <w:marRight w:val="0"/>
      <w:marTop w:val="0"/>
      <w:marBottom w:val="0"/>
      <w:divBdr>
        <w:top w:val="none" w:sz="0" w:space="0" w:color="auto"/>
        <w:left w:val="none" w:sz="0" w:space="0" w:color="auto"/>
        <w:bottom w:val="none" w:sz="0" w:space="0" w:color="auto"/>
        <w:right w:val="none" w:sz="0" w:space="0" w:color="auto"/>
      </w:divBdr>
    </w:div>
    <w:div w:id="1470854281">
      <w:bodyDiv w:val="1"/>
      <w:marLeft w:val="0"/>
      <w:marRight w:val="0"/>
      <w:marTop w:val="0"/>
      <w:marBottom w:val="0"/>
      <w:divBdr>
        <w:top w:val="none" w:sz="0" w:space="0" w:color="auto"/>
        <w:left w:val="none" w:sz="0" w:space="0" w:color="auto"/>
        <w:bottom w:val="none" w:sz="0" w:space="0" w:color="auto"/>
        <w:right w:val="none" w:sz="0" w:space="0" w:color="auto"/>
      </w:divBdr>
    </w:div>
    <w:div w:id="1476949132">
      <w:bodyDiv w:val="1"/>
      <w:marLeft w:val="0"/>
      <w:marRight w:val="0"/>
      <w:marTop w:val="0"/>
      <w:marBottom w:val="0"/>
      <w:divBdr>
        <w:top w:val="none" w:sz="0" w:space="0" w:color="auto"/>
        <w:left w:val="none" w:sz="0" w:space="0" w:color="auto"/>
        <w:bottom w:val="none" w:sz="0" w:space="0" w:color="auto"/>
        <w:right w:val="none" w:sz="0" w:space="0" w:color="auto"/>
      </w:divBdr>
    </w:div>
    <w:div w:id="1502429902">
      <w:bodyDiv w:val="1"/>
      <w:marLeft w:val="0"/>
      <w:marRight w:val="0"/>
      <w:marTop w:val="0"/>
      <w:marBottom w:val="0"/>
      <w:divBdr>
        <w:top w:val="none" w:sz="0" w:space="0" w:color="auto"/>
        <w:left w:val="none" w:sz="0" w:space="0" w:color="auto"/>
        <w:bottom w:val="none" w:sz="0" w:space="0" w:color="auto"/>
        <w:right w:val="none" w:sz="0" w:space="0" w:color="auto"/>
      </w:divBdr>
    </w:div>
    <w:div w:id="1540511516">
      <w:bodyDiv w:val="1"/>
      <w:marLeft w:val="0"/>
      <w:marRight w:val="0"/>
      <w:marTop w:val="0"/>
      <w:marBottom w:val="0"/>
      <w:divBdr>
        <w:top w:val="none" w:sz="0" w:space="0" w:color="auto"/>
        <w:left w:val="none" w:sz="0" w:space="0" w:color="auto"/>
        <w:bottom w:val="none" w:sz="0" w:space="0" w:color="auto"/>
        <w:right w:val="none" w:sz="0" w:space="0" w:color="auto"/>
      </w:divBdr>
    </w:div>
    <w:div w:id="1575697949">
      <w:bodyDiv w:val="1"/>
      <w:marLeft w:val="0"/>
      <w:marRight w:val="0"/>
      <w:marTop w:val="0"/>
      <w:marBottom w:val="0"/>
      <w:divBdr>
        <w:top w:val="none" w:sz="0" w:space="0" w:color="auto"/>
        <w:left w:val="none" w:sz="0" w:space="0" w:color="auto"/>
        <w:bottom w:val="none" w:sz="0" w:space="0" w:color="auto"/>
        <w:right w:val="none" w:sz="0" w:space="0" w:color="auto"/>
      </w:divBdr>
    </w:div>
    <w:div w:id="1644461061">
      <w:bodyDiv w:val="1"/>
      <w:marLeft w:val="0"/>
      <w:marRight w:val="0"/>
      <w:marTop w:val="0"/>
      <w:marBottom w:val="0"/>
      <w:divBdr>
        <w:top w:val="none" w:sz="0" w:space="0" w:color="auto"/>
        <w:left w:val="none" w:sz="0" w:space="0" w:color="auto"/>
        <w:bottom w:val="none" w:sz="0" w:space="0" w:color="auto"/>
        <w:right w:val="none" w:sz="0" w:space="0" w:color="auto"/>
      </w:divBdr>
    </w:div>
    <w:div w:id="1646466104">
      <w:bodyDiv w:val="1"/>
      <w:marLeft w:val="0"/>
      <w:marRight w:val="0"/>
      <w:marTop w:val="0"/>
      <w:marBottom w:val="0"/>
      <w:divBdr>
        <w:top w:val="none" w:sz="0" w:space="0" w:color="auto"/>
        <w:left w:val="none" w:sz="0" w:space="0" w:color="auto"/>
        <w:bottom w:val="none" w:sz="0" w:space="0" w:color="auto"/>
        <w:right w:val="none" w:sz="0" w:space="0" w:color="auto"/>
      </w:divBdr>
    </w:div>
    <w:div w:id="1649748249">
      <w:bodyDiv w:val="1"/>
      <w:marLeft w:val="0"/>
      <w:marRight w:val="0"/>
      <w:marTop w:val="0"/>
      <w:marBottom w:val="0"/>
      <w:divBdr>
        <w:top w:val="none" w:sz="0" w:space="0" w:color="auto"/>
        <w:left w:val="none" w:sz="0" w:space="0" w:color="auto"/>
        <w:bottom w:val="none" w:sz="0" w:space="0" w:color="auto"/>
        <w:right w:val="none" w:sz="0" w:space="0" w:color="auto"/>
      </w:divBdr>
    </w:div>
    <w:div w:id="1712681898">
      <w:bodyDiv w:val="1"/>
      <w:marLeft w:val="0"/>
      <w:marRight w:val="0"/>
      <w:marTop w:val="0"/>
      <w:marBottom w:val="0"/>
      <w:divBdr>
        <w:top w:val="none" w:sz="0" w:space="0" w:color="auto"/>
        <w:left w:val="none" w:sz="0" w:space="0" w:color="auto"/>
        <w:bottom w:val="none" w:sz="0" w:space="0" w:color="auto"/>
        <w:right w:val="none" w:sz="0" w:space="0" w:color="auto"/>
      </w:divBdr>
    </w:div>
    <w:div w:id="1737707759">
      <w:bodyDiv w:val="1"/>
      <w:marLeft w:val="0"/>
      <w:marRight w:val="0"/>
      <w:marTop w:val="0"/>
      <w:marBottom w:val="0"/>
      <w:divBdr>
        <w:top w:val="none" w:sz="0" w:space="0" w:color="auto"/>
        <w:left w:val="none" w:sz="0" w:space="0" w:color="auto"/>
        <w:bottom w:val="none" w:sz="0" w:space="0" w:color="auto"/>
        <w:right w:val="none" w:sz="0" w:space="0" w:color="auto"/>
      </w:divBdr>
      <w:divsChild>
        <w:div w:id="1921208952">
          <w:marLeft w:val="360"/>
          <w:marRight w:val="0"/>
          <w:marTop w:val="200"/>
          <w:marBottom w:val="0"/>
          <w:divBdr>
            <w:top w:val="none" w:sz="0" w:space="0" w:color="auto"/>
            <w:left w:val="none" w:sz="0" w:space="0" w:color="auto"/>
            <w:bottom w:val="none" w:sz="0" w:space="0" w:color="auto"/>
            <w:right w:val="none" w:sz="0" w:space="0" w:color="auto"/>
          </w:divBdr>
        </w:div>
      </w:divsChild>
    </w:div>
    <w:div w:id="1755929794">
      <w:bodyDiv w:val="1"/>
      <w:marLeft w:val="0"/>
      <w:marRight w:val="0"/>
      <w:marTop w:val="0"/>
      <w:marBottom w:val="0"/>
      <w:divBdr>
        <w:top w:val="none" w:sz="0" w:space="0" w:color="auto"/>
        <w:left w:val="none" w:sz="0" w:space="0" w:color="auto"/>
        <w:bottom w:val="none" w:sz="0" w:space="0" w:color="auto"/>
        <w:right w:val="none" w:sz="0" w:space="0" w:color="auto"/>
      </w:divBdr>
    </w:div>
    <w:div w:id="1765877747">
      <w:bodyDiv w:val="1"/>
      <w:marLeft w:val="0"/>
      <w:marRight w:val="0"/>
      <w:marTop w:val="0"/>
      <w:marBottom w:val="0"/>
      <w:divBdr>
        <w:top w:val="none" w:sz="0" w:space="0" w:color="auto"/>
        <w:left w:val="none" w:sz="0" w:space="0" w:color="auto"/>
        <w:bottom w:val="none" w:sz="0" w:space="0" w:color="auto"/>
        <w:right w:val="none" w:sz="0" w:space="0" w:color="auto"/>
      </w:divBdr>
      <w:divsChild>
        <w:div w:id="1441143338">
          <w:marLeft w:val="360"/>
          <w:marRight w:val="0"/>
          <w:marTop w:val="200"/>
          <w:marBottom w:val="0"/>
          <w:divBdr>
            <w:top w:val="none" w:sz="0" w:space="0" w:color="auto"/>
            <w:left w:val="none" w:sz="0" w:space="0" w:color="auto"/>
            <w:bottom w:val="none" w:sz="0" w:space="0" w:color="auto"/>
            <w:right w:val="none" w:sz="0" w:space="0" w:color="auto"/>
          </w:divBdr>
        </w:div>
        <w:div w:id="1572618838">
          <w:marLeft w:val="360"/>
          <w:marRight w:val="0"/>
          <w:marTop w:val="200"/>
          <w:marBottom w:val="0"/>
          <w:divBdr>
            <w:top w:val="none" w:sz="0" w:space="0" w:color="auto"/>
            <w:left w:val="none" w:sz="0" w:space="0" w:color="auto"/>
            <w:bottom w:val="none" w:sz="0" w:space="0" w:color="auto"/>
            <w:right w:val="none" w:sz="0" w:space="0" w:color="auto"/>
          </w:divBdr>
        </w:div>
      </w:divsChild>
    </w:div>
    <w:div w:id="1818524571">
      <w:bodyDiv w:val="1"/>
      <w:marLeft w:val="0"/>
      <w:marRight w:val="0"/>
      <w:marTop w:val="0"/>
      <w:marBottom w:val="0"/>
      <w:divBdr>
        <w:top w:val="none" w:sz="0" w:space="0" w:color="auto"/>
        <w:left w:val="none" w:sz="0" w:space="0" w:color="auto"/>
        <w:bottom w:val="none" w:sz="0" w:space="0" w:color="auto"/>
        <w:right w:val="none" w:sz="0" w:space="0" w:color="auto"/>
      </w:divBdr>
      <w:divsChild>
        <w:div w:id="286936737">
          <w:marLeft w:val="547"/>
          <w:marRight w:val="0"/>
          <w:marTop w:val="0"/>
          <w:marBottom w:val="0"/>
          <w:divBdr>
            <w:top w:val="none" w:sz="0" w:space="0" w:color="auto"/>
            <w:left w:val="none" w:sz="0" w:space="0" w:color="auto"/>
            <w:bottom w:val="none" w:sz="0" w:space="0" w:color="auto"/>
            <w:right w:val="none" w:sz="0" w:space="0" w:color="auto"/>
          </w:divBdr>
        </w:div>
        <w:div w:id="1101994584">
          <w:marLeft w:val="547"/>
          <w:marRight w:val="0"/>
          <w:marTop w:val="0"/>
          <w:marBottom w:val="0"/>
          <w:divBdr>
            <w:top w:val="none" w:sz="0" w:space="0" w:color="auto"/>
            <w:left w:val="none" w:sz="0" w:space="0" w:color="auto"/>
            <w:bottom w:val="none" w:sz="0" w:space="0" w:color="auto"/>
            <w:right w:val="none" w:sz="0" w:space="0" w:color="auto"/>
          </w:divBdr>
        </w:div>
        <w:div w:id="1498376221">
          <w:marLeft w:val="547"/>
          <w:marRight w:val="0"/>
          <w:marTop w:val="0"/>
          <w:marBottom w:val="0"/>
          <w:divBdr>
            <w:top w:val="none" w:sz="0" w:space="0" w:color="auto"/>
            <w:left w:val="none" w:sz="0" w:space="0" w:color="auto"/>
            <w:bottom w:val="none" w:sz="0" w:space="0" w:color="auto"/>
            <w:right w:val="none" w:sz="0" w:space="0" w:color="auto"/>
          </w:divBdr>
        </w:div>
        <w:div w:id="1598371366">
          <w:marLeft w:val="547"/>
          <w:marRight w:val="0"/>
          <w:marTop w:val="0"/>
          <w:marBottom w:val="0"/>
          <w:divBdr>
            <w:top w:val="none" w:sz="0" w:space="0" w:color="auto"/>
            <w:left w:val="none" w:sz="0" w:space="0" w:color="auto"/>
            <w:bottom w:val="none" w:sz="0" w:space="0" w:color="auto"/>
            <w:right w:val="none" w:sz="0" w:space="0" w:color="auto"/>
          </w:divBdr>
        </w:div>
      </w:divsChild>
    </w:div>
    <w:div w:id="1819106975">
      <w:bodyDiv w:val="1"/>
      <w:marLeft w:val="0"/>
      <w:marRight w:val="0"/>
      <w:marTop w:val="0"/>
      <w:marBottom w:val="0"/>
      <w:divBdr>
        <w:top w:val="none" w:sz="0" w:space="0" w:color="auto"/>
        <w:left w:val="none" w:sz="0" w:space="0" w:color="auto"/>
        <w:bottom w:val="none" w:sz="0" w:space="0" w:color="auto"/>
        <w:right w:val="none" w:sz="0" w:space="0" w:color="auto"/>
      </w:divBdr>
    </w:div>
    <w:div w:id="1909070664">
      <w:bodyDiv w:val="1"/>
      <w:marLeft w:val="0"/>
      <w:marRight w:val="0"/>
      <w:marTop w:val="0"/>
      <w:marBottom w:val="0"/>
      <w:divBdr>
        <w:top w:val="none" w:sz="0" w:space="0" w:color="auto"/>
        <w:left w:val="none" w:sz="0" w:space="0" w:color="auto"/>
        <w:bottom w:val="none" w:sz="0" w:space="0" w:color="auto"/>
        <w:right w:val="none" w:sz="0" w:space="0" w:color="auto"/>
      </w:divBdr>
      <w:divsChild>
        <w:div w:id="704526457">
          <w:marLeft w:val="360"/>
          <w:marRight w:val="0"/>
          <w:marTop w:val="200"/>
          <w:marBottom w:val="0"/>
          <w:divBdr>
            <w:top w:val="none" w:sz="0" w:space="0" w:color="auto"/>
            <w:left w:val="none" w:sz="0" w:space="0" w:color="auto"/>
            <w:bottom w:val="none" w:sz="0" w:space="0" w:color="auto"/>
            <w:right w:val="none" w:sz="0" w:space="0" w:color="auto"/>
          </w:divBdr>
        </w:div>
        <w:div w:id="827331094">
          <w:marLeft w:val="1080"/>
          <w:marRight w:val="0"/>
          <w:marTop w:val="100"/>
          <w:marBottom w:val="0"/>
          <w:divBdr>
            <w:top w:val="none" w:sz="0" w:space="0" w:color="auto"/>
            <w:left w:val="none" w:sz="0" w:space="0" w:color="auto"/>
            <w:bottom w:val="none" w:sz="0" w:space="0" w:color="auto"/>
            <w:right w:val="none" w:sz="0" w:space="0" w:color="auto"/>
          </w:divBdr>
        </w:div>
      </w:divsChild>
    </w:div>
    <w:div w:id="1948082212">
      <w:bodyDiv w:val="1"/>
      <w:marLeft w:val="0"/>
      <w:marRight w:val="0"/>
      <w:marTop w:val="0"/>
      <w:marBottom w:val="0"/>
      <w:divBdr>
        <w:top w:val="none" w:sz="0" w:space="0" w:color="auto"/>
        <w:left w:val="none" w:sz="0" w:space="0" w:color="auto"/>
        <w:bottom w:val="none" w:sz="0" w:space="0" w:color="auto"/>
        <w:right w:val="none" w:sz="0" w:space="0" w:color="auto"/>
      </w:divBdr>
    </w:div>
    <w:div w:id="1948268692">
      <w:bodyDiv w:val="1"/>
      <w:marLeft w:val="0"/>
      <w:marRight w:val="0"/>
      <w:marTop w:val="0"/>
      <w:marBottom w:val="0"/>
      <w:divBdr>
        <w:top w:val="none" w:sz="0" w:space="0" w:color="auto"/>
        <w:left w:val="none" w:sz="0" w:space="0" w:color="auto"/>
        <w:bottom w:val="none" w:sz="0" w:space="0" w:color="auto"/>
        <w:right w:val="none" w:sz="0" w:space="0" w:color="auto"/>
      </w:divBdr>
    </w:div>
    <w:div w:id="1952318717">
      <w:bodyDiv w:val="1"/>
      <w:marLeft w:val="0"/>
      <w:marRight w:val="0"/>
      <w:marTop w:val="0"/>
      <w:marBottom w:val="0"/>
      <w:divBdr>
        <w:top w:val="none" w:sz="0" w:space="0" w:color="auto"/>
        <w:left w:val="none" w:sz="0" w:space="0" w:color="auto"/>
        <w:bottom w:val="none" w:sz="0" w:space="0" w:color="auto"/>
        <w:right w:val="none" w:sz="0" w:space="0" w:color="auto"/>
      </w:divBdr>
    </w:div>
    <w:div w:id="2050453914">
      <w:bodyDiv w:val="1"/>
      <w:marLeft w:val="0"/>
      <w:marRight w:val="0"/>
      <w:marTop w:val="0"/>
      <w:marBottom w:val="0"/>
      <w:divBdr>
        <w:top w:val="none" w:sz="0" w:space="0" w:color="auto"/>
        <w:left w:val="none" w:sz="0" w:space="0" w:color="auto"/>
        <w:bottom w:val="none" w:sz="0" w:space="0" w:color="auto"/>
        <w:right w:val="none" w:sz="0" w:space="0" w:color="auto"/>
      </w:divBdr>
      <w:divsChild>
        <w:div w:id="313602294">
          <w:marLeft w:val="547"/>
          <w:marRight w:val="0"/>
          <w:marTop w:val="0"/>
          <w:marBottom w:val="0"/>
          <w:divBdr>
            <w:top w:val="none" w:sz="0" w:space="0" w:color="auto"/>
            <w:left w:val="none" w:sz="0" w:space="0" w:color="auto"/>
            <w:bottom w:val="none" w:sz="0" w:space="0" w:color="auto"/>
            <w:right w:val="none" w:sz="0" w:space="0" w:color="auto"/>
          </w:divBdr>
        </w:div>
        <w:div w:id="369114268">
          <w:marLeft w:val="547"/>
          <w:marRight w:val="0"/>
          <w:marTop w:val="0"/>
          <w:marBottom w:val="0"/>
          <w:divBdr>
            <w:top w:val="none" w:sz="0" w:space="0" w:color="auto"/>
            <w:left w:val="none" w:sz="0" w:space="0" w:color="auto"/>
            <w:bottom w:val="none" w:sz="0" w:space="0" w:color="auto"/>
            <w:right w:val="none" w:sz="0" w:space="0" w:color="auto"/>
          </w:divBdr>
        </w:div>
        <w:div w:id="434643430">
          <w:marLeft w:val="547"/>
          <w:marRight w:val="0"/>
          <w:marTop w:val="0"/>
          <w:marBottom w:val="0"/>
          <w:divBdr>
            <w:top w:val="none" w:sz="0" w:space="0" w:color="auto"/>
            <w:left w:val="none" w:sz="0" w:space="0" w:color="auto"/>
            <w:bottom w:val="none" w:sz="0" w:space="0" w:color="auto"/>
            <w:right w:val="none" w:sz="0" w:space="0" w:color="auto"/>
          </w:divBdr>
        </w:div>
        <w:div w:id="1698385422">
          <w:marLeft w:val="547"/>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blogs.nvidia.com/blog/ai-tokens-explained/"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technode.com/2025/08/19/china-reports-surge-in-token-consumption-as-ai-applications-expand/"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technode.com/2025/08/19/china-reports-surge-in-token-consumption-as-ai-applications-expan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OPPO%20Documents\RAN2_Meeting_Sharing\Others\OPPO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242214-04A9-48A7-952F-322F89E235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OPPO1.dotx</Template>
  <TotalTime>1127</TotalTime>
  <Pages>9</Pages>
  <Words>2830</Words>
  <Characters>16136</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OPPO</vt:lpstr>
    </vt:vector>
  </TitlesOfParts>
  <Company>Microsoft</Company>
  <LinksUpToDate>false</LinksUpToDate>
  <CharactersWithSpaces>18929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dc:title>
  <dc:subject/>
  <dc:creator>OPPO-Xinlei</dc:creator>
  <cp:keywords>3GPP; OPPO; TDoc</cp:keywords>
  <dc:description/>
  <cp:lastModifiedBy>OPPO</cp:lastModifiedBy>
  <cp:revision>31</cp:revision>
  <cp:lastPrinted>2008-01-31T00:09:00Z</cp:lastPrinted>
  <dcterms:created xsi:type="dcterms:W3CDTF">2025-11-12T02:56:00Z</dcterms:created>
  <dcterms:modified xsi:type="dcterms:W3CDTF">2025-11-13T02:36:00Z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GrammarlyDocumentId">
    <vt:lpwstr>504d71496633cada0ed6f70c925d182868fa792073d8d4387c4e3ad8a8972b6a</vt:lpwstr>
  </property>
</Properties>
</file>